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95" w:rsidRPr="00E25D08" w:rsidRDefault="008E1688" w:rsidP="003C391A">
      <w:pPr>
        <w:ind w:left="4956"/>
        <w:rPr>
          <w:rFonts w:ascii="Book Antiqua" w:hAnsi="Book Antiqua" w:cs="Times New Roman"/>
          <w:b/>
          <w:sz w:val="28"/>
          <w:szCs w:val="28"/>
        </w:rPr>
      </w:pPr>
      <w:r w:rsidRPr="00E25D08">
        <w:rPr>
          <w:rFonts w:ascii="Book Antiqua" w:hAnsi="Book Antiqua" w:cs="Times New Roman"/>
          <w:b/>
          <w:sz w:val="28"/>
          <w:szCs w:val="28"/>
        </w:rPr>
        <w:t>ДО</w:t>
      </w:r>
    </w:p>
    <w:p w:rsidR="008E1688" w:rsidRPr="00E25D08" w:rsidRDefault="000C65FF" w:rsidP="003C391A">
      <w:pPr>
        <w:ind w:left="4956"/>
        <w:rPr>
          <w:rFonts w:ascii="Book Antiqua" w:hAnsi="Book Antiqua" w:cs="Times New Roman"/>
          <w:b/>
          <w:sz w:val="28"/>
          <w:szCs w:val="28"/>
        </w:rPr>
      </w:pPr>
      <w:r w:rsidRPr="00E25D08">
        <w:rPr>
          <w:rFonts w:ascii="Book Antiqua" w:hAnsi="Book Antiqua" w:cs="Times New Roman"/>
          <w:b/>
          <w:sz w:val="28"/>
          <w:szCs w:val="28"/>
        </w:rPr>
        <w:t>Д-Р ИЛИЯ ТОНЕВ</w:t>
      </w:r>
      <w:r w:rsidR="008E1688" w:rsidRPr="00E25D08">
        <w:rPr>
          <w:rFonts w:ascii="Book Antiqua" w:hAnsi="Book Antiqua" w:cs="Times New Roman"/>
          <w:b/>
          <w:sz w:val="28"/>
          <w:szCs w:val="28"/>
        </w:rPr>
        <w:t>,</w:t>
      </w:r>
    </w:p>
    <w:p w:rsidR="008E1688" w:rsidRPr="00E25D08" w:rsidRDefault="000C65FF" w:rsidP="003C391A">
      <w:pPr>
        <w:ind w:left="4956"/>
        <w:rPr>
          <w:rFonts w:ascii="Book Antiqua" w:hAnsi="Book Antiqua" w:cs="Times New Roman"/>
          <w:b/>
          <w:sz w:val="28"/>
          <w:szCs w:val="28"/>
        </w:rPr>
      </w:pPr>
      <w:bookmarkStart w:id="0" w:name="_GoBack"/>
      <w:bookmarkEnd w:id="0"/>
      <w:r w:rsidRPr="00E25D08">
        <w:rPr>
          <w:rFonts w:ascii="Book Antiqua" w:hAnsi="Book Antiqua" w:cs="Times New Roman"/>
          <w:b/>
          <w:sz w:val="28"/>
          <w:szCs w:val="28"/>
        </w:rPr>
        <w:t>УПРАВИТЕЛ НА „ МБАЛ СВЕТИ ВРАЧ“ ЕООД</w:t>
      </w:r>
    </w:p>
    <w:p w:rsidR="00D24C2E" w:rsidRPr="00E25D08" w:rsidRDefault="00D24C2E" w:rsidP="003C391A">
      <w:pPr>
        <w:ind w:left="4956"/>
        <w:rPr>
          <w:rFonts w:ascii="Book Antiqua" w:hAnsi="Book Antiqua" w:cs="Times New Roman"/>
          <w:b/>
          <w:sz w:val="28"/>
          <w:szCs w:val="28"/>
        </w:rPr>
      </w:pPr>
      <w:r w:rsidRPr="00E25D08">
        <w:rPr>
          <w:rFonts w:ascii="Book Antiqua" w:hAnsi="Book Antiqua" w:cs="Times New Roman"/>
          <w:b/>
          <w:sz w:val="28"/>
          <w:szCs w:val="28"/>
        </w:rPr>
        <w:t>ГР. САНДАНСКИ</w:t>
      </w:r>
    </w:p>
    <w:p w:rsidR="000C65FF" w:rsidRPr="00E25D08" w:rsidRDefault="000C65FF" w:rsidP="00463BBC">
      <w:pPr>
        <w:rPr>
          <w:rFonts w:ascii="Book Antiqua" w:hAnsi="Book Antiqua"/>
          <w:b/>
          <w:sz w:val="28"/>
          <w:szCs w:val="28"/>
        </w:rPr>
      </w:pPr>
    </w:p>
    <w:p w:rsidR="005B600D" w:rsidRPr="00E25D08" w:rsidRDefault="005B600D" w:rsidP="008E1688">
      <w:pPr>
        <w:jc w:val="center"/>
        <w:rPr>
          <w:rFonts w:ascii="Book Antiqua" w:hAnsi="Book Antiqua"/>
          <w:b/>
          <w:sz w:val="28"/>
          <w:szCs w:val="28"/>
        </w:rPr>
      </w:pPr>
      <w:r w:rsidRPr="00E25D08">
        <w:rPr>
          <w:rFonts w:ascii="Book Antiqua" w:hAnsi="Book Antiqua"/>
          <w:b/>
          <w:sz w:val="28"/>
          <w:szCs w:val="28"/>
        </w:rPr>
        <w:t>ДОКЛАД</w:t>
      </w:r>
    </w:p>
    <w:p w:rsidR="008E1688" w:rsidRPr="00E25D08" w:rsidRDefault="008E1688" w:rsidP="008E1688">
      <w:pPr>
        <w:jc w:val="center"/>
        <w:rPr>
          <w:rFonts w:ascii="Book Antiqua" w:hAnsi="Book Antiqua"/>
          <w:sz w:val="28"/>
          <w:szCs w:val="28"/>
        </w:rPr>
      </w:pPr>
      <w:r w:rsidRPr="00E25D08">
        <w:rPr>
          <w:rFonts w:ascii="Book Antiqua" w:hAnsi="Book Antiqua"/>
          <w:sz w:val="28"/>
          <w:szCs w:val="28"/>
        </w:rPr>
        <w:t xml:space="preserve">от </w:t>
      </w:r>
    </w:p>
    <w:p w:rsidR="008E1688" w:rsidRPr="00E25D08" w:rsidRDefault="008E1688" w:rsidP="008E1688">
      <w:pPr>
        <w:jc w:val="center"/>
        <w:rPr>
          <w:rFonts w:ascii="Book Antiqua" w:hAnsi="Book Antiqua"/>
          <w:sz w:val="28"/>
          <w:szCs w:val="28"/>
        </w:rPr>
      </w:pPr>
      <w:r w:rsidRPr="00E25D08">
        <w:rPr>
          <w:rFonts w:ascii="Book Antiqua" w:hAnsi="Book Antiqua"/>
          <w:sz w:val="28"/>
          <w:szCs w:val="28"/>
        </w:rPr>
        <w:t xml:space="preserve">Валентина </w:t>
      </w:r>
      <w:r w:rsidR="000C65FF" w:rsidRPr="00E25D08">
        <w:rPr>
          <w:rFonts w:ascii="Book Antiqua" w:hAnsi="Book Antiqua"/>
          <w:sz w:val="28"/>
          <w:szCs w:val="28"/>
        </w:rPr>
        <w:t xml:space="preserve">Михайлова </w:t>
      </w:r>
      <w:r w:rsidRPr="00E25D08">
        <w:rPr>
          <w:rFonts w:ascii="Book Antiqua" w:hAnsi="Book Antiqua"/>
          <w:sz w:val="28"/>
          <w:szCs w:val="28"/>
        </w:rPr>
        <w:t xml:space="preserve">Глинджурска, </w:t>
      </w:r>
    </w:p>
    <w:p w:rsidR="008E1688" w:rsidRPr="00E25D08" w:rsidRDefault="00DF27A8" w:rsidP="008E1688">
      <w:pPr>
        <w:jc w:val="center"/>
        <w:rPr>
          <w:rFonts w:ascii="Book Antiqua" w:hAnsi="Book Antiqua"/>
          <w:sz w:val="28"/>
          <w:szCs w:val="28"/>
        </w:rPr>
      </w:pPr>
      <w:r w:rsidRPr="00E25D08">
        <w:rPr>
          <w:rFonts w:ascii="Book Antiqua" w:hAnsi="Book Antiqua"/>
          <w:sz w:val="28"/>
          <w:szCs w:val="28"/>
        </w:rPr>
        <w:t>ю</w:t>
      </w:r>
      <w:r w:rsidR="00DC67F7" w:rsidRPr="00E25D08">
        <w:rPr>
          <w:rFonts w:ascii="Book Antiqua" w:hAnsi="Book Antiqua"/>
          <w:sz w:val="28"/>
          <w:szCs w:val="28"/>
        </w:rPr>
        <w:t>рисконсулт на</w:t>
      </w:r>
      <w:r w:rsidR="008E1688" w:rsidRPr="00E25D08">
        <w:rPr>
          <w:rFonts w:ascii="Book Antiqua" w:hAnsi="Book Antiqua"/>
          <w:sz w:val="28"/>
          <w:szCs w:val="28"/>
        </w:rPr>
        <w:t xml:space="preserve"> „ МБАЛ  Свети Врач “ ЕООД </w:t>
      </w:r>
    </w:p>
    <w:p w:rsidR="008E1688" w:rsidRPr="00E25D08" w:rsidRDefault="008E1688" w:rsidP="008E1688">
      <w:pPr>
        <w:rPr>
          <w:rFonts w:ascii="Book Antiqua" w:hAnsi="Book Antiqua"/>
          <w:sz w:val="28"/>
          <w:szCs w:val="28"/>
        </w:rPr>
      </w:pPr>
    </w:p>
    <w:p w:rsidR="00A53265" w:rsidRPr="00E25D08" w:rsidRDefault="00A53265" w:rsidP="000C65FF">
      <w:pPr>
        <w:ind w:firstLine="708"/>
        <w:jc w:val="both"/>
        <w:rPr>
          <w:rFonts w:ascii="Book Antiqua" w:hAnsi="Book Antiqua"/>
          <w:sz w:val="28"/>
          <w:szCs w:val="28"/>
        </w:rPr>
      </w:pPr>
    </w:p>
    <w:p w:rsidR="00A53265" w:rsidRPr="00E25D08" w:rsidRDefault="00A53265" w:rsidP="000C65FF">
      <w:pPr>
        <w:ind w:firstLine="708"/>
        <w:jc w:val="both"/>
        <w:rPr>
          <w:rFonts w:ascii="Book Antiqua" w:hAnsi="Book Antiqua"/>
          <w:sz w:val="28"/>
          <w:szCs w:val="28"/>
        </w:rPr>
      </w:pPr>
    </w:p>
    <w:p w:rsidR="003C391A" w:rsidRPr="00E25D08" w:rsidRDefault="008E1688" w:rsidP="00A53265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E25D08">
        <w:rPr>
          <w:rFonts w:ascii="Book Antiqua" w:hAnsi="Book Antiqua"/>
          <w:sz w:val="28"/>
          <w:szCs w:val="28"/>
        </w:rPr>
        <w:t xml:space="preserve">Уважаеми д-р Тонев, </w:t>
      </w:r>
    </w:p>
    <w:p w:rsidR="00A53265" w:rsidRPr="00E25D08" w:rsidRDefault="00A53265" w:rsidP="00A53265">
      <w:pPr>
        <w:ind w:firstLine="708"/>
        <w:jc w:val="both"/>
        <w:rPr>
          <w:rFonts w:ascii="Book Antiqua" w:hAnsi="Book Antiqua"/>
          <w:sz w:val="28"/>
          <w:szCs w:val="28"/>
        </w:rPr>
      </w:pPr>
    </w:p>
    <w:p w:rsidR="00AD34BC" w:rsidRPr="00E25D08" w:rsidRDefault="005B600D" w:rsidP="003C3C71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E25D08">
        <w:rPr>
          <w:rFonts w:ascii="Book Antiqua" w:hAnsi="Book Antiqua"/>
          <w:sz w:val="28"/>
          <w:szCs w:val="28"/>
        </w:rPr>
        <w:t xml:space="preserve">По повод постъпило искане </w:t>
      </w:r>
      <w:r w:rsidR="00B91413" w:rsidRPr="00E25D08">
        <w:rPr>
          <w:rFonts w:ascii="Book Antiqua" w:hAnsi="Book Antiqua"/>
          <w:sz w:val="28"/>
          <w:szCs w:val="28"/>
        </w:rPr>
        <w:t xml:space="preserve">с Изх. № 29-00-20/ 29.12.2015 г. от Община Сандански </w:t>
      </w:r>
      <w:r w:rsidRPr="00E25D08">
        <w:rPr>
          <w:rFonts w:ascii="Book Antiqua" w:hAnsi="Book Antiqua"/>
          <w:sz w:val="28"/>
          <w:szCs w:val="28"/>
        </w:rPr>
        <w:t xml:space="preserve">за </w:t>
      </w:r>
      <w:r w:rsidR="004E31E5" w:rsidRPr="00E25D08">
        <w:rPr>
          <w:rFonts w:ascii="Book Antiqua" w:hAnsi="Book Antiqua"/>
          <w:sz w:val="28"/>
          <w:szCs w:val="28"/>
        </w:rPr>
        <w:t xml:space="preserve">отговор </w:t>
      </w:r>
      <w:r w:rsidRPr="00E25D08">
        <w:rPr>
          <w:rFonts w:ascii="Book Antiqua" w:hAnsi="Book Antiqua"/>
          <w:sz w:val="28"/>
          <w:szCs w:val="28"/>
        </w:rPr>
        <w:t xml:space="preserve">относно питане </w:t>
      </w:r>
      <w:r w:rsidR="00A53265" w:rsidRPr="00E25D08">
        <w:rPr>
          <w:rFonts w:ascii="Book Antiqua" w:hAnsi="Book Antiqua"/>
          <w:sz w:val="28"/>
          <w:szCs w:val="28"/>
        </w:rPr>
        <w:t xml:space="preserve">/ с Вх. № 1227/18.12.2015 г./ </w:t>
      </w:r>
      <w:r w:rsidRPr="00E25D08">
        <w:rPr>
          <w:rFonts w:ascii="Book Antiqua" w:hAnsi="Book Antiqua"/>
          <w:sz w:val="28"/>
          <w:szCs w:val="28"/>
        </w:rPr>
        <w:t>на Яне Янев, общински съветник в Общински съвет- Сандански, изразявам следното</w:t>
      </w:r>
      <w:r w:rsidR="004E31E5" w:rsidRPr="00E25D08">
        <w:rPr>
          <w:rFonts w:ascii="Book Antiqua" w:hAnsi="Book Antiqua"/>
          <w:sz w:val="28"/>
          <w:szCs w:val="28"/>
        </w:rPr>
        <w:t xml:space="preserve"> становище</w:t>
      </w:r>
      <w:r w:rsidRPr="00E25D08">
        <w:rPr>
          <w:rFonts w:ascii="Book Antiqua" w:hAnsi="Book Antiqua"/>
          <w:sz w:val="28"/>
          <w:szCs w:val="28"/>
        </w:rPr>
        <w:t xml:space="preserve">: </w:t>
      </w:r>
    </w:p>
    <w:p w:rsidR="00B91413" w:rsidRPr="00E25D08" w:rsidRDefault="004E31E5" w:rsidP="00DB727D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E25D08">
        <w:rPr>
          <w:rFonts w:ascii="Book Antiqua" w:hAnsi="Book Antiqua"/>
          <w:sz w:val="28"/>
          <w:szCs w:val="28"/>
        </w:rPr>
        <w:t xml:space="preserve">Настоящият доклад обхваща </w:t>
      </w:r>
      <w:r w:rsidR="00516BF3" w:rsidRPr="00E25D08">
        <w:rPr>
          <w:rFonts w:ascii="Book Antiqua" w:hAnsi="Book Antiqua"/>
          <w:sz w:val="28"/>
          <w:szCs w:val="28"/>
        </w:rPr>
        <w:t xml:space="preserve">становище по проблеми № 2, № 3, № 5, пример 5 от питането. </w:t>
      </w:r>
    </w:p>
    <w:p w:rsidR="00516BF3" w:rsidRPr="00E25D08" w:rsidRDefault="00516BF3" w:rsidP="00DB727D">
      <w:pPr>
        <w:ind w:firstLine="708"/>
        <w:jc w:val="both"/>
        <w:rPr>
          <w:rFonts w:ascii="Book Antiqua" w:hAnsi="Book Antiqua"/>
          <w:b/>
          <w:sz w:val="28"/>
          <w:szCs w:val="28"/>
          <w:u w:val="single"/>
        </w:rPr>
      </w:pPr>
    </w:p>
    <w:p w:rsidR="00DB727D" w:rsidRPr="00E25D08" w:rsidRDefault="0012673A" w:rsidP="00DB727D">
      <w:pPr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E25D08">
        <w:rPr>
          <w:rFonts w:ascii="Book Antiqua" w:hAnsi="Book Antiqua"/>
          <w:b/>
          <w:sz w:val="28"/>
          <w:szCs w:val="28"/>
          <w:u w:val="single"/>
        </w:rPr>
        <w:t>П</w:t>
      </w:r>
      <w:r w:rsidR="00630E73" w:rsidRPr="00E25D08">
        <w:rPr>
          <w:rFonts w:ascii="Book Antiqua" w:hAnsi="Book Antiqua"/>
          <w:b/>
          <w:sz w:val="28"/>
          <w:szCs w:val="28"/>
          <w:u w:val="single"/>
        </w:rPr>
        <w:t>о проблем</w:t>
      </w:r>
      <w:r w:rsidR="005B600D" w:rsidRPr="00E25D08">
        <w:rPr>
          <w:rFonts w:ascii="Book Antiqua" w:hAnsi="Book Antiqua"/>
          <w:b/>
          <w:sz w:val="28"/>
          <w:szCs w:val="28"/>
          <w:u w:val="single"/>
        </w:rPr>
        <w:t xml:space="preserve"> </w:t>
      </w:r>
      <w:r w:rsidR="00630E73" w:rsidRPr="00E25D08">
        <w:rPr>
          <w:rFonts w:ascii="Book Antiqua" w:hAnsi="Book Antiqua"/>
          <w:b/>
          <w:sz w:val="28"/>
          <w:szCs w:val="28"/>
          <w:u w:val="single"/>
        </w:rPr>
        <w:t xml:space="preserve">№ </w:t>
      </w:r>
      <w:r w:rsidR="005B600D" w:rsidRPr="00E25D08">
        <w:rPr>
          <w:rFonts w:ascii="Book Antiqua" w:hAnsi="Book Antiqua"/>
          <w:b/>
          <w:sz w:val="28"/>
          <w:szCs w:val="28"/>
          <w:u w:val="single"/>
        </w:rPr>
        <w:t>2 от Питането:</w:t>
      </w:r>
      <w:r w:rsidR="005B600D" w:rsidRPr="00E25D08">
        <w:rPr>
          <w:rFonts w:ascii="Book Antiqua" w:hAnsi="Book Antiqua"/>
          <w:sz w:val="28"/>
          <w:szCs w:val="28"/>
          <w:u w:val="single"/>
        </w:rPr>
        <w:t xml:space="preserve"> </w:t>
      </w:r>
      <w:r w:rsidR="00E27858" w:rsidRPr="00E25D08">
        <w:rPr>
          <w:rFonts w:ascii="Book Antiqua" w:hAnsi="Book Antiqua"/>
          <w:i/>
          <w:sz w:val="28"/>
          <w:szCs w:val="28"/>
        </w:rPr>
        <w:t>„</w:t>
      </w:r>
      <w:r w:rsidR="00D25203" w:rsidRPr="00E25D08">
        <w:rPr>
          <w:rFonts w:ascii="Book Antiqua" w:hAnsi="Book Antiqua"/>
          <w:i/>
          <w:sz w:val="28"/>
          <w:szCs w:val="28"/>
        </w:rPr>
        <w:t xml:space="preserve">В края на сегашния си мандат управителят на общинското дружество д-р Тонев е предприел големи структурни и кадрови промени, което поражда подозрението, че има задкулисна договорка/ още преди да има решение на настоящия Общински съвет/ договорът му да бъде подновен. Само до настоящия момент са съкратени 18 души / можем да гадаем колко още съкратени ще има/, като 11 от тях са в трудоспособна възраст, а това евентуално би въвлякло дружеството в съдебни спорове за доказване на обективността при подбора на съкратените. Това ще доведе до финансови загуби за дружеството, ако съдът реши, че </w:t>
      </w:r>
      <w:r w:rsidR="00E170DA" w:rsidRPr="00E25D08">
        <w:rPr>
          <w:rFonts w:ascii="Book Antiqua" w:hAnsi="Book Antiqua"/>
          <w:i/>
          <w:sz w:val="28"/>
          <w:szCs w:val="28"/>
        </w:rPr>
        <w:t>те са били съкратени неправомерн</w:t>
      </w:r>
      <w:r w:rsidR="00D25203" w:rsidRPr="00E25D08">
        <w:rPr>
          <w:rFonts w:ascii="Book Antiqua" w:hAnsi="Book Antiqua"/>
          <w:i/>
          <w:sz w:val="28"/>
          <w:szCs w:val="28"/>
        </w:rPr>
        <w:t xml:space="preserve">о, т.е ще трябва да се изплащат </w:t>
      </w:r>
      <w:r w:rsidR="00E27858" w:rsidRPr="00E25D08">
        <w:rPr>
          <w:rFonts w:ascii="Book Antiqua" w:hAnsi="Book Antiqua"/>
          <w:i/>
          <w:sz w:val="28"/>
          <w:szCs w:val="28"/>
        </w:rPr>
        <w:t>обезщетения.“</w:t>
      </w:r>
    </w:p>
    <w:p w:rsidR="00D54B8B" w:rsidRPr="00E25D08" w:rsidRDefault="00D54B8B" w:rsidP="00DB727D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E25D08">
        <w:rPr>
          <w:rFonts w:ascii="Book Antiqua" w:hAnsi="Book Antiqua"/>
          <w:sz w:val="28"/>
          <w:szCs w:val="28"/>
        </w:rPr>
        <w:t xml:space="preserve">Д- р Тонев е заявил на състоялия се на 20.10.2015 г. Медицински съвет, че в края на управленски мандат не предприема </w:t>
      </w:r>
      <w:r w:rsidRPr="00E25D08">
        <w:rPr>
          <w:rFonts w:ascii="Book Antiqua" w:hAnsi="Book Antiqua"/>
          <w:sz w:val="28"/>
          <w:szCs w:val="28"/>
        </w:rPr>
        <w:lastRenderedPageBreak/>
        <w:t>сериозни управленски решения и кадрови промени, но настоятелните искания на синдикалните организации в болницата; изтичащите договори на началниците на отделения и еднозначното предписание на Дирекция „Медицински одит“ към Министерство на здравеопазването за назначаването на старшите сестри след проводен конкурс; предстоящата от 01.04.2016 год. реформа във финансирането на болничната медицинска помощ, наложиха неотложни действия и структурни промени. Всичко това е свързано и с предстоящата през 2016 год. Акредитация на болницата. Това негово изказване е документирано надлежно в Протокола от Медицинския съвет.</w:t>
      </w:r>
    </w:p>
    <w:p w:rsidR="005B600D" w:rsidRPr="00E25D08" w:rsidRDefault="005B600D" w:rsidP="003C3C71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E25D08">
        <w:rPr>
          <w:rFonts w:ascii="Book Antiqua" w:hAnsi="Book Antiqua"/>
          <w:sz w:val="28"/>
          <w:szCs w:val="28"/>
        </w:rPr>
        <w:t>Съгласно т. 5.3</w:t>
      </w:r>
      <w:r w:rsidR="00D25203" w:rsidRPr="00E25D08">
        <w:rPr>
          <w:rFonts w:ascii="Book Antiqua" w:hAnsi="Book Antiqua"/>
          <w:sz w:val="28"/>
          <w:szCs w:val="28"/>
        </w:rPr>
        <w:t xml:space="preserve"> и 5.4</w:t>
      </w:r>
      <w:r w:rsidRPr="00E25D08">
        <w:rPr>
          <w:rFonts w:ascii="Book Antiqua" w:hAnsi="Book Antiqua"/>
          <w:sz w:val="28"/>
          <w:szCs w:val="28"/>
        </w:rPr>
        <w:t xml:space="preserve"> от Договор № 292/27.02.2013 г. за възлагане на управлението на МБАЛ „Свети </w:t>
      </w:r>
      <w:proofErr w:type="spellStart"/>
      <w:r w:rsidRPr="00E25D08">
        <w:rPr>
          <w:rFonts w:ascii="Book Antiqua" w:hAnsi="Book Antiqua"/>
          <w:sz w:val="28"/>
          <w:szCs w:val="28"/>
        </w:rPr>
        <w:t>Врач</w:t>
      </w:r>
      <w:proofErr w:type="spellEnd"/>
      <w:r w:rsidRPr="00E25D08">
        <w:rPr>
          <w:rFonts w:ascii="Book Antiqua" w:hAnsi="Book Antiqua"/>
          <w:sz w:val="28"/>
          <w:szCs w:val="28"/>
        </w:rPr>
        <w:t>“ ЕООД, сключен между Община Сандански и д-р Илия Тонев</w:t>
      </w:r>
      <w:r w:rsidR="00B91413" w:rsidRPr="00E25D08">
        <w:rPr>
          <w:rFonts w:ascii="Book Antiqua" w:hAnsi="Book Antiqua"/>
          <w:sz w:val="28"/>
          <w:szCs w:val="28"/>
        </w:rPr>
        <w:t>, у</w:t>
      </w:r>
      <w:r w:rsidRPr="00E25D08">
        <w:rPr>
          <w:rFonts w:ascii="Book Antiqua" w:hAnsi="Book Antiqua"/>
          <w:sz w:val="28"/>
          <w:szCs w:val="28"/>
        </w:rPr>
        <w:t xml:space="preserve">правителят е работодател на всички </w:t>
      </w:r>
      <w:r w:rsidR="00D25203" w:rsidRPr="00E25D08">
        <w:rPr>
          <w:rFonts w:ascii="Book Antiqua" w:hAnsi="Book Antiqua"/>
          <w:sz w:val="28"/>
          <w:szCs w:val="28"/>
        </w:rPr>
        <w:t xml:space="preserve">работещи в лечебното заведение и в тази връзка има правомощията да извършва структурни и организационни промени. </w:t>
      </w:r>
      <w:r w:rsidR="00E170DA" w:rsidRPr="00E25D08">
        <w:rPr>
          <w:rFonts w:ascii="Book Antiqua" w:hAnsi="Book Antiqua"/>
          <w:sz w:val="28"/>
          <w:szCs w:val="28"/>
        </w:rPr>
        <w:t>В резултат на проведените на основание чл. 52, ал. 1, т</w:t>
      </w:r>
      <w:r w:rsidR="00A00F4E" w:rsidRPr="00E25D08">
        <w:rPr>
          <w:rFonts w:ascii="Book Antiqua" w:hAnsi="Book Antiqua"/>
          <w:sz w:val="28"/>
          <w:szCs w:val="28"/>
        </w:rPr>
        <w:t>. 1 от Кодекса на труда срещи</w:t>
      </w:r>
      <w:r w:rsidR="00E170DA" w:rsidRPr="00E25D08">
        <w:rPr>
          <w:rFonts w:ascii="Book Antiqua" w:hAnsi="Book Antiqua"/>
          <w:sz w:val="28"/>
          <w:szCs w:val="28"/>
        </w:rPr>
        <w:t xml:space="preserve"> между Работодател, представените синдикални организации в Болницата– КТ ПОДКРЕПА и КНСБ и медицинския персонал на МБАЛ „Свети </w:t>
      </w:r>
      <w:proofErr w:type="spellStart"/>
      <w:r w:rsidR="00E170DA" w:rsidRPr="00E25D08">
        <w:rPr>
          <w:rFonts w:ascii="Book Antiqua" w:hAnsi="Book Antiqua"/>
          <w:sz w:val="28"/>
          <w:szCs w:val="28"/>
        </w:rPr>
        <w:t>Врач</w:t>
      </w:r>
      <w:proofErr w:type="spellEnd"/>
      <w:r w:rsidR="00E170DA" w:rsidRPr="00E25D08">
        <w:rPr>
          <w:rFonts w:ascii="Book Antiqua" w:hAnsi="Book Antiqua"/>
          <w:sz w:val="28"/>
          <w:szCs w:val="28"/>
        </w:rPr>
        <w:t>“ ЕООД, по повод водене на колективни преговори за изменение на КТД, както и проведен Медицински съвет, бе отчетена необходимостта от извършване на структурни промени, бе утвърдено ново длъжностно разписание в сила от 01.</w:t>
      </w:r>
      <w:proofErr w:type="spellStart"/>
      <w:r w:rsidR="00E170DA" w:rsidRPr="00E25D08">
        <w:rPr>
          <w:rFonts w:ascii="Book Antiqua" w:hAnsi="Book Antiqua"/>
          <w:sz w:val="28"/>
          <w:szCs w:val="28"/>
        </w:rPr>
        <w:t>01</w:t>
      </w:r>
      <w:proofErr w:type="spellEnd"/>
      <w:r w:rsidR="00E170DA" w:rsidRPr="00E25D08">
        <w:rPr>
          <w:rFonts w:ascii="Book Antiqua" w:hAnsi="Book Antiqua"/>
          <w:sz w:val="28"/>
          <w:szCs w:val="28"/>
        </w:rPr>
        <w:t xml:space="preserve">.2016 г, чрез което се определи числеността на персонала след отчитане на функционалните особености на всяко от структурните звена/ отделения, обема на дейността и постигнатите резултати. В изпълнение на чл. 11 и 12 от Колективен трудов договор </w:t>
      </w:r>
      <w:r w:rsidR="00E170DA" w:rsidRPr="00E25D08">
        <w:rPr>
          <w:rFonts w:ascii="Book Antiqua" w:hAnsi="Book Antiqua"/>
          <w:i/>
          <w:sz w:val="28"/>
          <w:szCs w:val="28"/>
        </w:rPr>
        <w:t>/Работодателят информира и обсъжда със синдикатите необходимостта  от структурни промени и съкращения, принципите и критериите за извършване на промените и съкращенията</w:t>
      </w:r>
      <w:r w:rsidR="00E170DA" w:rsidRPr="00E25D08">
        <w:rPr>
          <w:rFonts w:ascii="Book Antiqua" w:hAnsi="Book Antiqua"/>
          <w:sz w:val="28"/>
          <w:szCs w:val="28"/>
        </w:rPr>
        <w:t>/</w:t>
      </w:r>
      <w:r w:rsidR="00EF0778" w:rsidRPr="00E25D08">
        <w:rPr>
          <w:rFonts w:ascii="Book Antiqua" w:hAnsi="Book Antiqua"/>
          <w:sz w:val="28"/>
          <w:szCs w:val="28"/>
        </w:rPr>
        <w:t>,</w:t>
      </w:r>
      <w:r w:rsidR="00E170DA" w:rsidRPr="00E25D08">
        <w:rPr>
          <w:rFonts w:ascii="Book Antiqua" w:hAnsi="Book Antiqua"/>
          <w:sz w:val="28"/>
          <w:szCs w:val="28"/>
        </w:rPr>
        <w:t xml:space="preserve"> </w:t>
      </w:r>
      <w:r w:rsidR="00EF0778" w:rsidRPr="00E25D08">
        <w:rPr>
          <w:rFonts w:ascii="Book Antiqua" w:hAnsi="Book Antiqua"/>
          <w:sz w:val="28"/>
          <w:szCs w:val="28"/>
        </w:rPr>
        <w:t>р</w:t>
      </w:r>
      <w:r w:rsidR="00E170DA" w:rsidRPr="00E25D08">
        <w:rPr>
          <w:rFonts w:ascii="Book Antiqua" w:hAnsi="Book Antiqua"/>
          <w:sz w:val="28"/>
          <w:szCs w:val="28"/>
        </w:rPr>
        <w:t xml:space="preserve">аботодателят уведоми синдикалните организации, че пристъпва към структурни промени, изразяващи се в съкращаване на щата съгласно </w:t>
      </w:r>
      <w:r w:rsidR="00EF0778" w:rsidRPr="00E25D08">
        <w:rPr>
          <w:rFonts w:ascii="Book Antiqua" w:hAnsi="Book Antiqua"/>
          <w:sz w:val="28"/>
          <w:szCs w:val="28"/>
        </w:rPr>
        <w:t xml:space="preserve">утвърдена </w:t>
      </w:r>
      <w:r w:rsidR="00E170DA" w:rsidRPr="00E25D08">
        <w:rPr>
          <w:rFonts w:ascii="Book Antiqua" w:hAnsi="Book Antiqua"/>
          <w:sz w:val="28"/>
          <w:szCs w:val="28"/>
        </w:rPr>
        <w:t xml:space="preserve">Процедура за подбор на основание чл. 329, ал. 1 от КТ. </w:t>
      </w:r>
      <w:r w:rsidR="006F5DD4" w:rsidRPr="00E25D08">
        <w:rPr>
          <w:rFonts w:ascii="Book Antiqua" w:hAnsi="Book Antiqua"/>
          <w:sz w:val="28"/>
          <w:szCs w:val="28"/>
        </w:rPr>
        <w:t xml:space="preserve">Целта на процедурата </w:t>
      </w:r>
      <w:r w:rsidR="00EF0778" w:rsidRPr="00E25D08">
        <w:rPr>
          <w:rFonts w:ascii="Book Antiqua" w:hAnsi="Book Antiqua"/>
          <w:sz w:val="28"/>
          <w:szCs w:val="28"/>
        </w:rPr>
        <w:t>б</w:t>
      </w:r>
      <w:r w:rsidR="006F5DD4" w:rsidRPr="00E25D08">
        <w:rPr>
          <w:rFonts w:ascii="Book Antiqua" w:hAnsi="Book Antiqua"/>
          <w:sz w:val="28"/>
          <w:szCs w:val="28"/>
        </w:rPr>
        <w:t xml:space="preserve">е да регламентира реда за извършване на </w:t>
      </w:r>
      <w:r w:rsidR="006F5DD4" w:rsidRPr="00E25D08">
        <w:rPr>
          <w:rFonts w:ascii="Book Antiqua" w:hAnsi="Book Antiqua"/>
          <w:sz w:val="28"/>
          <w:szCs w:val="28"/>
        </w:rPr>
        <w:lastRenderedPageBreak/>
        <w:t xml:space="preserve">съкращаване на персонал </w:t>
      </w:r>
      <w:r w:rsidR="006F5DD4" w:rsidRPr="00E25D08">
        <w:rPr>
          <w:rFonts w:ascii="Book Antiqua" w:hAnsi="Book Antiqua"/>
          <w:b/>
          <w:sz w:val="28"/>
          <w:szCs w:val="28"/>
        </w:rPr>
        <w:t xml:space="preserve">/ непопадащ в хипотезата на </w:t>
      </w:r>
      <w:proofErr w:type="spellStart"/>
      <w:r w:rsidR="006F5DD4" w:rsidRPr="00E25D08">
        <w:rPr>
          <w:rFonts w:ascii="Book Antiqua" w:hAnsi="Book Antiqua"/>
          <w:b/>
          <w:sz w:val="28"/>
          <w:szCs w:val="28"/>
        </w:rPr>
        <w:t>пар</w:t>
      </w:r>
      <w:proofErr w:type="spellEnd"/>
      <w:r w:rsidR="006F5DD4" w:rsidRPr="00E25D08">
        <w:rPr>
          <w:rFonts w:ascii="Book Antiqua" w:hAnsi="Book Antiqua"/>
          <w:b/>
          <w:sz w:val="28"/>
          <w:szCs w:val="28"/>
        </w:rPr>
        <w:t>.1, т. 9, буква „б“ от КТ</w:t>
      </w:r>
      <w:r w:rsidR="009B77FC" w:rsidRPr="00E25D08">
        <w:rPr>
          <w:rFonts w:ascii="Book Antiqua" w:hAnsi="Book Antiqua"/>
          <w:b/>
          <w:sz w:val="28"/>
          <w:szCs w:val="28"/>
        </w:rPr>
        <w:t xml:space="preserve"> за масови уволнения</w:t>
      </w:r>
      <w:r w:rsidR="006F5DD4" w:rsidRPr="00E25D08">
        <w:rPr>
          <w:rFonts w:ascii="Book Antiqua" w:hAnsi="Book Antiqua"/>
          <w:b/>
          <w:sz w:val="28"/>
          <w:szCs w:val="28"/>
        </w:rPr>
        <w:t>/</w:t>
      </w:r>
      <w:r w:rsidR="006F5DD4" w:rsidRPr="00E25D08">
        <w:rPr>
          <w:rFonts w:ascii="Book Antiqua" w:hAnsi="Book Antiqua"/>
          <w:sz w:val="28"/>
          <w:szCs w:val="28"/>
        </w:rPr>
        <w:t>, заемащ една и съща дл</w:t>
      </w:r>
      <w:r w:rsidR="00EF0778" w:rsidRPr="00E25D08">
        <w:rPr>
          <w:rFonts w:ascii="Book Antiqua" w:hAnsi="Book Antiqua"/>
          <w:sz w:val="28"/>
          <w:szCs w:val="28"/>
        </w:rPr>
        <w:t>ъжност в отделенията- санитари</w:t>
      </w:r>
      <w:r w:rsidR="006F5DD4" w:rsidRPr="00E25D08">
        <w:rPr>
          <w:rFonts w:ascii="Book Antiqua" w:hAnsi="Book Antiqua"/>
          <w:sz w:val="28"/>
          <w:szCs w:val="28"/>
        </w:rPr>
        <w:t xml:space="preserve"> по чл. 328, ал. 1, т. 2 (съкращаване на щата) от Кодекса на труда. </w:t>
      </w:r>
    </w:p>
    <w:p w:rsidR="00C6277E" w:rsidRPr="00E25D08" w:rsidRDefault="006F5DD4" w:rsidP="003C3C71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E25D08">
        <w:rPr>
          <w:rFonts w:ascii="Book Antiqua" w:hAnsi="Book Antiqua"/>
          <w:sz w:val="28"/>
          <w:szCs w:val="28"/>
        </w:rPr>
        <w:t>В резултат на извършените структурни промени и щатно разписание в сила от 01.</w:t>
      </w:r>
      <w:proofErr w:type="spellStart"/>
      <w:r w:rsidRPr="00E25D08">
        <w:rPr>
          <w:rFonts w:ascii="Book Antiqua" w:hAnsi="Book Antiqua"/>
          <w:sz w:val="28"/>
          <w:szCs w:val="28"/>
        </w:rPr>
        <w:t>01</w:t>
      </w:r>
      <w:proofErr w:type="spellEnd"/>
      <w:r w:rsidRPr="00E25D08">
        <w:rPr>
          <w:rFonts w:ascii="Book Antiqua" w:hAnsi="Book Antiqua"/>
          <w:sz w:val="28"/>
          <w:szCs w:val="28"/>
        </w:rPr>
        <w:t>.2016 г. предизвестия за прекратяван</w:t>
      </w:r>
      <w:r w:rsidR="00E32FFB" w:rsidRPr="00E25D08">
        <w:rPr>
          <w:rFonts w:ascii="Book Antiqua" w:hAnsi="Book Antiqua"/>
          <w:sz w:val="28"/>
          <w:szCs w:val="28"/>
        </w:rPr>
        <w:t>е на трудовото правоотношение</w:t>
      </w:r>
      <w:r w:rsidRPr="00E25D08">
        <w:rPr>
          <w:rFonts w:ascii="Book Antiqua" w:hAnsi="Book Antiqua"/>
          <w:sz w:val="28"/>
          <w:szCs w:val="28"/>
        </w:rPr>
        <w:t xml:space="preserve"> са получили</w:t>
      </w:r>
      <w:r w:rsidR="00C6277E" w:rsidRPr="00E25D08">
        <w:rPr>
          <w:rFonts w:ascii="Book Antiqua" w:hAnsi="Book Antiqua"/>
          <w:sz w:val="28"/>
          <w:szCs w:val="28"/>
        </w:rPr>
        <w:t>:</w:t>
      </w:r>
    </w:p>
    <w:p w:rsidR="00C6277E" w:rsidRPr="00E25D08" w:rsidRDefault="00C6277E" w:rsidP="00C6277E">
      <w:pPr>
        <w:pStyle w:val="a7"/>
        <w:numPr>
          <w:ilvl w:val="0"/>
          <w:numId w:val="3"/>
        </w:numPr>
        <w:jc w:val="both"/>
        <w:rPr>
          <w:rFonts w:ascii="Book Antiqua" w:hAnsi="Book Antiqua"/>
          <w:b/>
          <w:sz w:val="28"/>
          <w:szCs w:val="28"/>
        </w:rPr>
      </w:pPr>
      <w:r w:rsidRPr="00E25D08">
        <w:rPr>
          <w:rFonts w:ascii="Book Antiqua" w:hAnsi="Book Antiqua"/>
          <w:sz w:val="28"/>
          <w:szCs w:val="28"/>
        </w:rPr>
        <w:t xml:space="preserve">На основание проведена процедура за подбор / чл. 329 от КТ, във връзка с чл.328, ал. 1, т. 2- съкращаване на щата/са връчени предизвестия за прекратяване на трудовото правоотношение с </w:t>
      </w:r>
      <w:r w:rsidR="006F5DD4" w:rsidRPr="00E25D08">
        <w:rPr>
          <w:rFonts w:ascii="Book Antiqua" w:hAnsi="Book Antiqua"/>
          <w:sz w:val="28"/>
          <w:szCs w:val="28"/>
        </w:rPr>
        <w:t>10 служители</w:t>
      </w:r>
      <w:r w:rsidRPr="00E25D08">
        <w:rPr>
          <w:rFonts w:ascii="Book Antiqua" w:hAnsi="Book Antiqua"/>
          <w:sz w:val="28"/>
          <w:szCs w:val="28"/>
        </w:rPr>
        <w:t xml:space="preserve">- </w:t>
      </w:r>
      <w:r w:rsidR="00F51DBD" w:rsidRPr="00E25D08">
        <w:rPr>
          <w:rFonts w:ascii="Book Antiqua" w:hAnsi="Book Antiqua"/>
          <w:sz w:val="28"/>
          <w:szCs w:val="28"/>
        </w:rPr>
        <w:t xml:space="preserve">7 </w:t>
      </w:r>
      <w:r w:rsidRPr="00E25D08">
        <w:rPr>
          <w:rFonts w:ascii="Book Antiqua" w:hAnsi="Book Antiqua"/>
          <w:sz w:val="28"/>
          <w:szCs w:val="28"/>
        </w:rPr>
        <w:t>санитари</w:t>
      </w:r>
      <w:r w:rsidR="00F51DBD" w:rsidRPr="00E25D08">
        <w:rPr>
          <w:rFonts w:ascii="Book Antiqua" w:hAnsi="Book Antiqua"/>
          <w:sz w:val="28"/>
          <w:szCs w:val="28"/>
        </w:rPr>
        <w:t xml:space="preserve"> и 2- мед. секретари с немедицинско образование; ½ щат за рентгенов лаборант в звено Инвазивна кардиология.</w:t>
      </w:r>
      <w:r w:rsidR="009B77FC" w:rsidRPr="00E25D08">
        <w:rPr>
          <w:rFonts w:ascii="Book Antiqua" w:hAnsi="Book Antiqua"/>
          <w:sz w:val="28"/>
          <w:szCs w:val="28"/>
        </w:rPr>
        <w:t xml:space="preserve"> </w:t>
      </w:r>
      <w:r w:rsidR="009B77FC" w:rsidRPr="00E25D08">
        <w:rPr>
          <w:rFonts w:ascii="Book Antiqua" w:hAnsi="Book Antiqua"/>
          <w:b/>
          <w:sz w:val="28"/>
          <w:szCs w:val="28"/>
        </w:rPr>
        <w:t xml:space="preserve">Общо към настоящия момент са прекратени трудовите правоотношения за 6 1/2 длъжности. </w:t>
      </w:r>
    </w:p>
    <w:p w:rsidR="006F5DD4" w:rsidRPr="00E25D08" w:rsidRDefault="006F5DD4" w:rsidP="00C6277E">
      <w:pPr>
        <w:pStyle w:val="a7"/>
        <w:numPr>
          <w:ilvl w:val="0"/>
          <w:numId w:val="3"/>
        </w:numPr>
        <w:jc w:val="both"/>
        <w:rPr>
          <w:rFonts w:ascii="Book Antiqua" w:hAnsi="Book Antiqua"/>
          <w:sz w:val="28"/>
          <w:szCs w:val="28"/>
        </w:rPr>
      </w:pPr>
      <w:r w:rsidRPr="00E25D08">
        <w:rPr>
          <w:rFonts w:ascii="Book Antiqua" w:hAnsi="Book Antiqua"/>
          <w:sz w:val="28"/>
          <w:szCs w:val="28"/>
        </w:rPr>
        <w:t xml:space="preserve"> </w:t>
      </w:r>
      <w:r w:rsidR="00C6277E" w:rsidRPr="00E25D08">
        <w:rPr>
          <w:rFonts w:ascii="Book Antiqua" w:hAnsi="Book Antiqua"/>
          <w:sz w:val="28"/>
          <w:szCs w:val="28"/>
        </w:rPr>
        <w:t xml:space="preserve">Поради придобито право на пенсия за осигурителен стаж и възраст, на основание чл. 328, ал. 1, т. 10 от КТ е връчено писмено предизвестие за прекратяване на трудовото правоотношение с 1 служител- мед. сестра. </w:t>
      </w:r>
    </w:p>
    <w:p w:rsidR="00C6277E" w:rsidRPr="00E25D08" w:rsidRDefault="00C6277E" w:rsidP="00C6277E">
      <w:pPr>
        <w:pStyle w:val="a7"/>
        <w:numPr>
          <w:ilvl w:val="0"/>
          <w:numId w:val="3"/>
        </w:numPr>
        <w:jc w:val="both"/>
        <w:rPr>
          <w:rFonts w:ascii="Book Antiqua" w:hAnsi="Book Antiqua"/>
          <w:sz w:val="28"/>
          <w:szCs w:val="28"/>
        </w:rPr>
      </w:pPr>
      <w:r w:rsidRPr="00E25D08">
        <w:rPr>
          <w:rFonts w:ascii="Book Antiqua" w:hAnsi="Book Antiqua"/>
          <w:sz w:val="28"/>
          <w:szCs w:val="28"/>
        </w:rPr>
        <w:t xml:space="preserve">На основание чл. 328, ал. 1, т. 10а от КТ поради придобито и упражнено право на пенсия за осигурителен стаж и възраст са връчени писмени предизвестия за прекратяване на трудовото правоотношение с 3 служители- мед. сестри. </w:t>
      </w:r>
    </w:p>
    <w:p w:rsidR="00797501" w:rsidRPr="00E25D08" w:rsidRDefault="00797501" w:rsidP="00797501">
      <w:pPr>
        <w:pStyle w:val="a7"/>
        <w:ind w:left="1428"/>
        <w:jc w:val="both"/>
        <w:rPr>
          <w:rFonts w:ascii="Book Antiqua" w:hAnsi="Book Antiqua"/>
          <w:sz w:val="28"/>
          <w:szCs w:val="28"/>
        </w:rPr>
      </w:pPr>
    </w:p>
    <w:p w:rsidR="00F51DBD" w:rsidRPr="00E25D08" w:rsidRDefault="00C6277E" w:rsidP="00797501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E25D08">
        <w:rPr>
          <w:rFonts w:ascii="Book Antiqua" w:hAnsi="Book Antiqua"/>
          <w:sz w:val="28"/>
          <w:szCs w:val="28"/>
        </w:rPr>
        <w:t xml:space="preserve">На 4 лица, заемащи длъжността Мед. секретар в отделенията и притежаващи диплома за мед. сестра, поради необходимостта от специалисти по здравни грижи в отделенията, е предложено да заемат длъжността Мед. сестра, т.е. същите са преназначени. </w:t>
      </w:r>
    </w:p>
    <w:p w:rsidR="00F51DBD" w:rsidRPr="00E25D08" w:rsidRDefault="00F51DBD" w:rsidP="00797501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E25D08">
        <w:rPr>
          <w:rFonts w:ascii="Book Antiqua" w:hAnsi="Book Antiqua"/>
          <w:sz w:val="28"/>
          <w:szCs w:val="28"/>
        </w:rPr>
        <w:t>На 1 лице, заемащо длъжността Мед. лаборант в Отделение по обща и клинична патология е предложено да заеме длъжността Мед. лаборант в Клинична лаборатория, т.е. същото е преназначено.</w:t>
      </w:r>
    </w:p>
    <w:p w:rsidR="00850A6C" w:rsidRPr="00E25D08" w:rsidRDefault="00850A6C" w:rsidP="00797501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E25D08">
        <w:rPr>
          <w:rFonts w:ascii="Book Antiqua" w:hAnsi="Book Antiqua"/>
          <w:sz w:val="28"/>
          <w:szCs w:val="28"/>
        </w:rPr>
        <w:lastRenderedPageBreak/>
        <w:t>От 01.</w:t>
      </w:r>
      <w:proofErr w:type="spellStart"/>
      <w:r w:rsidRPr="00E25D08">
        <w:rPr>
          <w:rFonts w:ascii="Book Antiqua" w:hAnsi="Book Antiqua"/>
          <w:sz w:val="28"/>
          <w:szCs w:val="28"/>
        </w:rPr>
        <w:t>01</w:t>
      </w:r>
      <w:proofErr w:type="spellEnd"/>
      <w:r w:rsidRPr="00E25D08">
        <w:rPr>
          <w:rFonts w:ascii="Book Antiqua" w:hAnsi="Book Antiqua"/>
          <w:sz w:val="28"/>
          <w:szCs w:val="28"/>
        </w:rPr>
        <w:t>.2016 г. са назначени 6 души по Програма за временна заетост, насочени от Дирекци</w:t>
      </w:r>
      <w:r w:rsidR="00504F8A" w:rsidRPr="00E25D08">
        <w:rPr>
          <w:rFonts w:ascii="Book Antiqua" w:hAnsi="Book Antiqua"/>
          <w:sz w:val="28"/>
          <w:szCs w:val="28"/>
        </w:rPr>
        <w:t xml:space="preserve">я „ Бюро по труда“ – Сандански, възнагражденията на които се изплащат от Агенцията по заетостта. </w:t>
      </w:r>
    </w:p>
    <w:p w:rsidR="00797501" w:rsidRPr="00E25D08" w:rsidRDefault="00797501" w:rsidP="00797501">
      <w:pPr>
        <w:ind w:firstLine="708"/>
        <w:jc w:val="both"/>
        <w:rPr>
          <w:rFonts w:ascii="Book Antiqua" w:hAnsi="Book Antiqua"/>
          <w:b/>
          <w:sz w:val="28"/>
          <w:szCs w:val="28"/>
        </w:rPr>
      </w:pPr>
      <w:r w:rsidRPr="00E25D08">
        <w:rPr>
          <w:rFonts w:ascii="Book Antiqua" w:hAnsi="Book Antiqua"/>
          <w:sz w:val="28"/>
          <w:szCs w:val="28"/>
        </w:rPr>
        <w:t xml:space="preserve">От гореизложеното става ясно, че до този момент </w:t>
      </w:r>
      <w:r w:rsidR="000508D8" w:rsidRPr="00E25D08">
        <w:rPr>
          <w:rFonts w:ascii="Book Antiqua" w:hAnsi="Book Antiqua"/>
          <w:sz w:val="28"/>
          <w:szCs w:val="28"/>
        </w:rPr>
        <w:t xml:space="preserve">съкратени са </w:t>
      </w:r>
      <w:r w:rsidR="00C70B2F" w:rsidRPr="00E25D08">
        <w:rPr>
          <w:rFonts w:ascii="Book Antiqua" w:hAnsi="Book Antiqua"/>
          <w:b/>
          <w:sz w:val="28"/>
          <w:szCs w:val="28"/>
        </w:rPr>
        <w:t>не 18</w:t>
      </w:r>
      <w:r w:rsidRPr="00E25D08">
        <w:rPr>
          <w:rFonts w:ascii="Book Antiqua" w:hAnsi="Book Antiqua"/>
          <w:b/>
          <w:sz w:val="28"/>
          <w:szCs w:val="28"/>
        </w:rPr>
        <w:t xml:space="preserve">, а </w:t>
      </w:r>
      <w:r w:rsidR="00A00F4E" w:rsidRPr="00E25D08">
        <w:rPr>
          <w:rFonts w:ascii="Book Antiqua" w:hAnsi="Book Antiqua"/>
          <w:b/>
          <w:sz w:val="28"/>
          <w:szCs w:val="28"/>
        </w:rPr>
        <w:t>6-ма</w:t>
      </w:r>
      <w:r w:rsidR="000508D8" w:rsidRPr="00E25D08">
        <w:rPr>
          <w:rFonts w:ascii="Book Antiqua" w:hAnsi="Book Antiqua"/>
          <w:b/>
          <w:sz w:val="28"/>
          <w:szCs w:val="28"/>
        </w:rPr>
        <w:t xml:space="preserve"> служители, </w:t>
      </w:r>
      <w:r w:rsidR="00D77DB7" w:rsidRPr="00E25D08">
        <w:rPr>
          <w:rFonts w:ascii="Book Antiqua" w:hAnsi="Book Antiqua"/>
          <w:b/>
          <w:sz w:val="28"/>
          <w:szCs w:val="28"/>
        </w:rPr>
        <w:t>и</w:t>
      </w:r>
      <w:r w:rsidR="00A00F4E" w:rsidRPr="00E25D08">
        <w:rPr>
          <w:rFonts w:ascii="Book Antiqua" w:hAnsi="Book Antiqua"/>
          <w:b/>
          <w:sz w:val="28"/>
          <w:szCs w:val="28"/>
        </w:rPr>
        <w:t xml:space="preserve"> </w:t>
      </w:r>
      <w:r w:rsidR="000508D8" w:rsidRPr="00E25D08">
        <w:rPr>
          <w:rFonts w:ascii="Book Antiqua" w:hAnsi="Book Antiqua"/>
          <w:b/>
          <w:sz w:val="28"/>
          <w:szCs w:val="28"/>
        </w:rPr>
        <w:t xml:space="preserve">4- ма са придобили право на пенсия за осигурителен стаж и възраст. </w:t>
      </w:r>
    </w:p>
    <w:p w:rsidR="00947A44" w:rsidRPr="00E25D08" w:rsidRDefault="00947A44" w:rsidP="00797501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E25D08">
        <w:rPr>
          <w:rFonts w:ascii="Book Antiqua" w:hAnsi="Book Antiqua"/>
          <w:sz w:val="28"/>
          <w:szCs w:val="28"/>
        </w:rPr>
        <w:t>В общинска администрация са представени копия от протоколите за подбор на подлежащите на съкращение, от които е видно че подборът е извършен по обективни критерии.</w:t>
      </w:r>
    </w:p>
    <w:p w:rsidR="005E4D19" w:rsidRPr="00E25D08" w:rsidRDefault="00A00F4E" w:rsidP="00797501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E25D08">
        <w:rPr>
          <w:rFonts w:ascii="Book Antiqua" w:hAnsi="Book Antiqua"/>
          <w:sz w:val="28"/>
          <w:szCs w:val="28"/>
        </w:rPr>
        <w:t xml:space="preserve">Упражняването </w:t>
      </w:r>
      <w:r w:rsidR="00FC5428" w:rsidRPr="00E25D08">
        <w:rPr>
          <w:rFonts w:ascii="Book Antiqua" w:hAnsi="Book Antiqua"/>
          <w:sz w:val="28"/>
          <w:szCs w:val="28"/>
        </w:rPr>
        <w:t xml:space="preserve">на правомощията на управителя, в качеството му на работодател, изразяващи се във възникване, съществуване, изпълнение и прекратяване на трудовите правоотношения, както и извършване на структурни промени, </w:t>
      </w:r>
      <w:r w:rsidR="00B2678B" w:rsidRPr="00E25D08">
        <w:rPr>
          <w:rFonts w:ascii="Book Antiqua" w:hAnsi="Book Antiqua"/>
          <w:sz w:val="28"/>
          <w:szCs w:val="28"/>
        </w:rPr>
        <w:t>е негово право и задължение</w:t>
      </w:r>
      <w:r w:rsidR="00FC5428" w:rsidRPr="00E25D08">
        <w:rPr>
          <w:rFonts w:ascii="Book Antiqua" w:hAnsi="Book Antiqua"/>
          <w:sz w:val="28"/>
          <w:szCs w:val="28"/>
        </w:rPr>
        <w:t xml:space="preserve">, делегирани му от закона и Договора за възлагане на управлението, а твърденията, че </w:t>
      </w:r>
      <w:r w:rsidR="00B2678B" w:rsidRPr="00E25D08">
        <w:rPr>
          <w:rFonts w:ascii="Book Antiqua" w:hAnsi="Book Antiqua"/>
          <w:sz w:val="28"/>
          <w:szCs w:val="28"/>
        </w:rPr>
        <w:t xml:space="preserve">извършването на структурни промени </w:t>
      </w:r>
      <w:r w:rsidR="00FC5428" w:rsidRPr="00E25D08">
        <w:rPr>
          <w:rFonts w:ascii="Book Antiqua" w:hAnsi="Book Antiqua"/>
          <w:sz w:val="28"/>
          <w:szCs w:val="28"/>
        </w:rPr>
        <w:t xml:space="preserve"> поражда подозрения за задкулисни договорки са несериозни и</w:t>
      </w:r>
      <w:r w:rsidR="00D45ECB" w:rsidRPr="00E25D08">
        <w:rPr>
          <w:rFonts w:ascii="Book Antiqua" w:hAnsi="Book Antiqua"/>
          <w:sz w:val="28"/>
          <w:szCs w:val="28"/>
        </w:rPr>
        <w:t xml:space="preserve"> необосновани</w:t>
      </w:r>
      <w:r w:rsidR="00FC5428" w:rsidRPr="00E25D08">
        <w:rPr>
          <w:rFonts w:ascii="Book Antiqua" w:hAnsi="Book Antiqua"/>
          <w:sz w:val="28"/>
          <w:szCs w:val="28"/>
        </w:rPr>
        <w:t xml:space="preserve">. </w:t>
      </w:r>
      <w:r w:rsidR="00FD286F" w:rsidRPr="00E25D08">
        <w:rPr>
          <w:rFonts w:ascii="Book Antiqua" w:hAnsi="Book Antiqua"/>
          <w:sz w:val="28"/>
          <w:szCs w:val="28"/>
        </w:rPr>
        <w:t xml:space="preserve">Съжденията и догадките </w:t>
      </w:r>
      <w:r w:rsidR="009129CC" w:rsidRPr="00E25D08">
        <w:rPr>
          <w:rFonts w:ascii="Book Antiqua" w:hAnsi="Book Antiqua"/>
          <w:sz w:val="28"/>
          <w:szCs w:val="28"/>
        </w:rPr>
        <w:t>„</w:t>
      </w:r>
      <w:r w:rsidR="00FD286F" w:rsidRPr="00E25D08">
        <w:rPr>
          <w:rFonts w:ascii="Book Antiqua" w:hAnsi="Book Antiqua"/>
          <w:sz w:val="28"/>
          <w:szCs w:val="28"/>
        </w:rPr>
        <w:t>още колко съкратени ще има</w:t>
      </w:r>
      <w:r w:rsidR="009129CC" w:rsidRPr="00E25D08">
        <w:rPr>
          <w:rFonts w:ascii="Book Antiqua" w:hAnsi="Book Antiqua"/>
          <w:sz w:val="28"/>
          <w:szCs w:val="28"/>
        </w:rPr>
        <w:t>“</w:t>
      </w:r>
      <w:r w:rsidR="00FD286F" w:rsidRPr="00E25D08">
        <w:rPr>
          <w:rFonts w:ascii="Book Antiqua" w:hAnsi="Book Antiqua"/>
          <w:sz w:val="28"/>
          <w:szCs w:val="28"/>
        </w:rPr>
        <w:t xml:space="preserve"> и дали това </w:t>
      </w:r>
      <w:r w:rsidR="009129CC" w:rsidRPr="00E25D08">
        <w:rPr>
          <w:rFonts w:ascii="Book Antiqua" w:hAnsi="Book Antiqua"/>
          <w:sz w:val="28"/>
          <w:szCs w:val="28"/>
        </w:rPr>
        <w:t>„</w:t>
      </w:r>
      <w:r w:rsidR="00FD286F" w:rsidRPr="00E25D08">
        <w:rPr>
          <w:rFonts w:ascii="Book Antiqua" w:hAnsi="Book Antiqua"/>
          <w:b/>
          <w:sz w:val="28"/>
          <w:szCs w:val="28"/>
        </w:rPr>
        <w:t>евентуално</w:t>
      </w:r>
      <w:r w:rsidR="005A3A80" w:rsidRPr="00E25D08">
        <w:rPr>
          <w:rFonts w:ascii="Book Antiqua" w:hAnsi="Book Antiqua"/>
          <w:b/>
          <w:sz w:val="28"/>
          <w:szCs w:val="28"/>
        </w:rPr>
        <w:t>“</w:t>
      </w:r>
      <w:r w:rsidR="00FD286F" w:rsidRPr="00E25D08">
        <w:rPr>
          <w:rFonts w:ascii="Book Antiqua" w:hAnsi="Book Antiqua"/>
          <w:sz w:val="28"/>
          <w:szCs w:val="28"/>
        </w:rPr>
        <w:t xml:space="preserve"> би въвлякло дружеството в съдебни спорове и финансови загуби</w:t>
      </w:r>
      <w:r w:rsidR="009129CC" w:rsidRPr="00E25D08">
        <w:rPr>
          <w:rFonts w:ascii="Book Antiqua" w:hAnsi="Book Antiqua"/>
          <w:sz w:val="28"/>
          <w:szCs w:val="28"/>
        </w:rPr>
        <w:t>“</w:t>
      </w:r>
      <w:r w:rsidR="00FD286F" w:rsidRPr="00E25D08">
        <w:rPr>
          <w:rFonts w:ascii="Book Antiqua" w:hAnsi="Book Antiqua"/>
          <w:sz w:val="28"/>
          <w:szCs w:val="28"/>
        </w:rPr>
        <w:t xml:space="preserve"> също са несъстоятелни. </w:t>
      </w:r>
    </w:p>
    <w:p w:rsidR="00A51564" w:rsidRPr="00E25D08" w:rsidRDefault="00A51564" w:rsidP="00797501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E25D08">
        <w:rPr>
          <w:rFonts w:ascii="Book Antiqua" w:hAnsi="Book Antiqua"/>
          <w:sz w:val="28"/>
          <w:szCs w:val="28"/>
        </w:rPr>
        <w:t xml:space="preserve">Процедурата за извършване на структурни промени е инициирана в резултат на общи колективни преговори и е подчинена на нормативните изисквания на Кодекса на труда и актовете по прилагането му. </w:t>
      </w:r>
      <w:r w:rsidR="00FA4740" w:rsidRPr="00E25D08">
        <w:rPr>
          <w:rFonts w:ascii="Book Antiqua" w:hAnsi="Book Antiqua"/>
          <w:sz w:val="28"/>
          <w:szCs w:val="28"/>
        </w:rPr>
        <w:t>Освен това р</w:t>
      </w:r>
      <w:r w:rsidRPr="00E25D08">
        <w:rPr>
          <w:rFonts w:ascii="Book Antiqua" w:hAnsi="Book Antiqua"/>
          <w:sz w:val="28"/>
          <w:szCs w:val="28"/>
        </w:rPr>
        <w:t xml:space="preserve">аботодателят е изпълнил и задължението си съгласно чл. 11 и 12 от КТД да уведомява </w:t>
      </w:r>
      <w:r w:rsidR="00A00F4E" w:rsidRPr="00E25D08">
        <w:rPr>
          <w:rFonts w:ascii="Book Antiqua" w:hAnsi="Book Antiqua"/>
          <w:sz w:val="28"/>
          <w:szCs w:val="28"/>
        </w:rPr>
        <w:t xml:space="preserve">представените синдикални организации </w:t>
      </w:r>
      <w:r w:rsidR="00FA4740" w:rsidRPr="00E25D08">
        <w:rPr>
          <w:rFonts w:ascii="Book Antiqua" w:hAnsi="Book Antiqua"/>
          <w:sz w:val="28"/>
          <w:szCs w:val="28"/>
        </w:rPr>
        <w:t>за предприетите структурни промени</w:t>
      </w:r>
      <w:r w:rsidRPr="00E25D08">
        <w:rPr>
          <w:rFonts w:ascii="Book Antiqua" w:hAnsi="Book Antiqua"/>
          <w:sz w:val="28"/>
          <w:szCs w:val="28"/>
        </w:rPr>
        <w:t xml:space="preserve">. </w:t>
      </w:r>
      <w:r w:rsidR="00F603E0" w:rsidRPr="00E25D08">
        <w:rPr>
          <w:rFonts w:ascii="Book Antiqua" w:hAnsi="Book Antiqua"/>
          <w:sz w:val="28"/>
          <w:szCs w:val="28"/>
        </w:rPr>
        <w:t xml:space="preserve">Освен това, процедурата за извършване на структурни промени и съкращаване на персонал не попада в хипотезата на </w:t>
      </w:r>
      <w:proofErr w:type="spellStart"/>
      <w:r w:rsidR="00F603E0" w:rsidRPr="00E25D08">
        <w:rPr>
          <w:rFonts w:ascii="Book Antiqua" w:hAnsi="Book Antiqua"/>
          <w:sz w:val="28"/>
          <w:szCs w:val="28"/>
        </w:rPr>
        <w:t>пар</w:t>
      </w:r>
      <w:proofErr w:type="spellEnd"/>
      <w:r w:rsidR="00F603E0" w:rsidRPr="00E25D08">
        <w:rPr>
          <w:rFonts w:ascii="Book Antiqua" w:hAnsi="Book Antiqua"/>
          <w:sz w:val="28"/>
          <w:szCs w:val="28"/>
        </w:rPr>
        <w:t xml:space="preserve">.1, т. 9, буква „б“ от КТ за масови уволнения, тъй като списъчният състав на заетите в месеца, предхождащ извършването на подбора е 250 служители, </w:t>
      </w:r>
      <w:r w:rsidR="009B77FC" w:rsidRPr="00E25D08">
        <w:rPr>
          <w:rFonts w:ascii="Book Antiqua" w:hAnsi="Book Antiqua"/>
          <w:sz w:val="28"/>
          <w:szCs w:val="28"/>
        </w:rPr>
        <w:t>а броят на уволнените е едва 2,4</w:t>
      </w:r>
      <w:r w:rsidR="00F603E0" w:rsidRPr="00E25D08">
        <w:rPr>
          <w:rFonts w:ascii="Book Antiqua" w:hAnsi="Book Antiqua"/>
          <w:sz w:val="28"/>
          <w:szCs w:val="28"/>
        </w:rPr>
        <w:t xml:space="preserve"> % от броя на служителите в болницата. </w:t>
      </w:r>
    </w:p>
    <w:p w:rsidR="00884B97" w:rsidRPr="00E25D08" w:rsidRDefault="00884B97" w:rsidP="00797501">
      <w:pPr>
        <w:ind w:firstLine="708"/>
        <w:jc w:val="both"/>
        <w:rPr>
          <w:rFonts w:ascii="Book Antiqua" w:hAnsi="Book Antiqua"/>
          <w:sz w:val="28"/>
          <w:szCs w:val="28"/>
        </w:rPr>
      </w:pPr>
    </w:p>
    <w:p w:rsidR="00884B97" w:rsidRPr="00E25D08" w:rsidRDefault="00884B97" w:rsidP="00797501">
      <w:pPr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E25D08">
        <w:rPr>
          <w:rFonts w:ascii="Book Antiqua" w:hAnsi="Book Antiqua"/>
          <w:b/>
          <w:sz w:val="28"/>
          <w:szCs w:val="28"/>
          <w:u w:val="single"/>
        </w:rPr>
        <w:t xml:space="preserve">По </w:t>
      </w:r>
      <w:r w:rsidR="00630E73" w:rsidRPr="00E25D08">
        <w:rPr>
          <w:rFonts w:ascii="Book Antiqua" w:hAnsi="Book Antiqua"/>
          <w:b/>
          <w:sz w:val="28"/>
          <w:szCs w:val="28"/>
          <w:u w:val="single"/>
        </w:rPr>
        <w:t>проблем № 3</w:t>
      </w:r>
      <w:r w:rsidR="00717785" w:rsidRPr="00E25D08">
        <w:rPr>
          <w:rFonts w:ascii="Book Antiqua" w:hAnsi="Book Antiqua"/>
          <w:b/>
          <w:sz w:val="28"/>
          <w:szCs w:val="28"/>
          <w:u w:val="single"/>
        </w:rPr>
        <w:t xml:space="preserve"> </w:t>
      </w:r>
      <w:r w:rsidRPr="00E25D08">
        <w:rPr>
          <w:rFonts w:ascii="Book Antiqua" w:hAnsi="Book Antiqua"/>
          <w:b/>
          <w:sz w:val="28"/>
          <w:szCs w:val="28"/>
          <w:u w:val="single"/>
        </w:rPr>
        <w:t>от Питането:</w:t>
      </w:r>
      <w:r w:rsidRPr="00E25D08">
        <w:rPr>
          <w:rFonts w:ascii="Book Antiqua" w:hAnsi="Book Antiqua"/>
          <w:b/>
          <w:sz w:val="28"/>
          <w:szCs w:val="28"/>
        </w:rPr>
        <w:t xml:space="preserve"> </w:t>
      </w:r>
      <w:r w:rsidR="00A53265" w:rsidRPr="00E25D08">
        <w:rPr>
          <w:rFonts w:ascii="Book Antiqua" w:hAnsi="Book Antiqua"/>
          <w:b/>
          <w:sz w:val="28"/>
          <w:szCs w:val="28"/>
        </w:rPr>
        <w:t>„</w:t>
      </w:r>
      <w:r w:rsidR="004B539C" w:rsidRPr="00E25D08">
        <w:rPr>
          <w:rFonts w:ascii="Book Antiqua" w:hAnsi="Book Antiqua"/>
          <w:i/>
          <w:sz w:val="28"/>
          <w:szCs w:val="28"/>
        </w:rPr>
        <w:t xml:space="preserve">На Общинския съвет не е известно какви договори за обществени поръчки и търгове са сключвани от дружеството за консумативи, материали и медикаменти. Следва да се </w:t>
      </w:r>
      <w:r w:rsidR="004B539C" w:rsidRPr="00E25D08">
        <w:rPr>
          <w:rFonts w:ascii="Book Antiqua" w:hAnsi="Book Antiqua"/>
          <w:i/>
          <w:sz w:val="28"/>
          <w:szCs w:val="28"/>
        </w:rPr>
        <w:lastRenderedPageBreak/>
        <w:t>направи одит най- малкото на един 5- годишен период или поне за трите години на продължения договор за управление. Да бъде проверено как се променят цените на консумативите, материалите и медикаментите по тези търгове. Би трябвало цените на медикаментите, консумативите и материалите да бъдат фиксирани за периода, за който е сключен договорът по съ</w:t>
      </w:r>
      <w:r w:rsidR="00A53265" w:rsidRPr="00E25D08">
        <w:rPr>
          <w:rFonts w:ascii="Book Antiqua" w:hAnsi="Book Antiqua"/>
          <w:i/>
          <w:sz w:val="28"/>
          <w:szCs w:val="28"/>
        </w:rPr>
        <w:t>ответния търг.“</w:t>
      </w:r>
    </w:p>
    <w:p w:rsidR="004B539C" w:rsidRPr="00E25D08" w:rsidRDefault="004B539C" w:rsidP="00797501">
      <w:pPr>
        <w:ind w:firstLine="708"/>
        <w:jc w:val="both"/>
        <w:rPr>
          <w:rFonts w:ascii="Book Antiqua" w:hAnsi="Book Antiqua"/>
          <w:i/>
          <w:sz w:val="28"/>
          <w:szCs w:val="28"/>
        </w:rPr>
      </w:pPr>
    </w:p>
    <w:p w:rsidR="00015747" w:rsidRPr="00E25D08" w:rsidRDefault="009F090A" w:rsidP="00797501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E25D08">
        <w:rPr>
          <w:rFonts w:ascii="Book Antiqua" w:hAnsi="Book Antiqua"/>
          <w:sz w:val="28"/>
          <w:szCs w:val="28"/>
        </w:rPr>
        <w:t xml:space="preserve">МБАЛ „Свети </w:t>
      </w:r>
      <w:proofErr w:type="spellStart"/>
      <w:r w:rsidRPr="00E25D08">
        <w:rPr>
          <w:rFonts w:ascii="Book Antiqua" w:hAnsi="Book Antiqua"/>
          <w:sz w:val="28"/>
          <w:szCs w:val="28"/>
        </w:rPr>
        <w:t>Врач</w:t>
      </w:r>
      <w:proofErr w:type="spellEnd"/>
      <w:r w:rsidRPr="00E25D08">
        <w:rPr>
          <w:rFonts w:ascii="Book Antiqua" w:hAnsi="Book Antiqua"/>
          <w:sz w:val="28"/>
          <w:szCs w:val="28"/>
        </w:rPr>
        <w:t xml:space="preserve">“ ЕООД е Възложител по смисъла на чл. 7, т. 3 от Закона за обществените поръчки. В това си качество МБАЛ „Свети </w:t>
      </w:r>
      <w:proofErr w:type="spellStart"/>
      <w:r w:rsidRPr="00E25D08">
        <w:rPr>
          <w:rFonts w:ascii="Book Antiqua" w:hAnsi="Book Antiqua"/>
          <w:sz w:val="28"/>
          <w:szCs w:val="28"/>
        </w:rPr>
        <w:t>Врач</w:t>
      </w:r>
      <w:proofErr w:type="spellEnd"/>
      <w:r w:rsidRPr="00E25D08">
        <w:rPr>
          <w:rFonts w:ascii="Book Antiqua" w:hAnsi="Book Antiqua"/>
          <w:sz w:val="28"/>
          <w:szCs w:val="28"/>
        </w:rPr>
        <w:t xml:space="preserve">“ ЕООД, чрез лицето, което го представлява- д-р Илия Тонев, управител, възлага обществените поръчки при условията и реда на Закона за обществените поръчки и в съответствие с </w:t>
      </w:r>
      <w:r w:rsidRPr="00E25D08">
        <w:rPr>
          <w:rFonts w:ascii="Book Antiqua" w:hAnsi="Book Antiqua"/>
          <w:b/>
          <w:sz w:val="28"/>
          <w:szCs w:val="28"/>
        </w:rPr>
        <w:t>принципите на</w:t>
      </w:r>
      <w:r w:rsidRPr="00E25D08">
        <w:rPr>
          <w:rFonts w:ascii="Book Antiqua" w:hAnsi="Book Antiqua"/>
          <w:sz w:val="28"/>
          <w:szCs w:val="28"/>
        </w:rPr>
        <w:t xml:space="preserve"> </w:t>
      </w:r>
      <w:r w:rsidRPr="00E25D08">
        <w:rPr>
          <w:rFonts w:ascii="Book Antiqua" w:hAnsi="Book Antiqua"/>
          <w:b/>
          <w:sz w:val="28"/>
          <w:szCs w:val="28"/>
        </w:rPr>
        <w:t>публичност и прозрачност.</w:t>
      </w:r>
      <w:r w:rsidRPr="00E25D08">
        <w:rPr>
          <w:rFonts w:ascii="Book Antiqua" w:hAnsi="Book Antiqua"/>
          <w:sz w:val="28"/>
          <w:szCs w:val="28"/>
        </w:rPr>
        <w:t xml:space="preserve"> </w:t>
      </w:r>
    </w:p>
    <w:p w:rsidR="004B539C" w:rsidRPr="00E25D08" w:rsidRDefault="008E7543" w:rsidP="00797501">
      <w:pPr>
        <w:ind w:firstLine="708"/>
        <w:jc w:val="both"/>
        <w:rPr>
          <w:rFonts w:ascii="Book Antiqua" w:hAnsi="Book Antiqua"/>
          <w:b/>
          <w:sz w:val="28"/>
          <w:szCs w:val="28"/>
        </w:rPr>
      </w:pPr>
      <w:r w:rsidRPr="00E25D08">
        <w:rPr>
          <w:rFonts w:ascii="Book Antiqua" w:hAnsi="Book Antiqua"/>
          <w:sz w:val="28"/>
          <w:szCs w:val="28"/>
        </w:rPr>
        <w:t xml:space="preserve">В изпълнение на чл. 22б, ал. 2, </w:t>
      </w:r>
      <w:r w:rsidR="00015747" w:rsidRPr="00E25D08">
        <w:rPr>
          <w:rFonts w:ascii="Book Antiqua" w:hAnsi="Book Antiqua"/>
          <w:sz w:val="28"/>
          <w:szCs w:val="28"/>
        </w:rPr>
        <w:t>т. 10 и т. 13 от ЗОП/ изм. ДВ, бр. 40 от 12 май 2014 г./ договорите за обществени поръчки, както и допълнителните споразумения към тях, когато има такива, са публик</w:t>
      </w:r>
      <w:r w:rsidR="00264EFC" w:rsidRPr="00E25D08">
        <w:rPr>
          <w:rFonts w:ascii="Book Antiqua" w:hAnsi="Book Antiqua"/>
          <w:sz w:val="28"/>
          <w:szCs w:val="28"/>
        </w:rPr>
        <w:t>увани</w:t>
      </w:r>
      <w:r w:rsidR="00015747" w:rsidRPr="00E25D08">
        <w:rPr>
          <w:rFonts w:ascii="Book Antiqua" w:hAnsi="Book Antiqua"/>
          <w:sz w:val="28"/>
          <w:szCs w:val="28"/>
        </w:rPr>
        <w:t xml:space="preserve"> в </w:t>
      </w:r>
      <w:r w:rsidR="00264EFC" w:rsidRPr="00E25D08">
        <w:rPr>
          <w:rFonts w:ascii="Book Antiqua" w:hAnsi="Book Antiqua"/>
          <w:sz w:val="28"/>
          <w:szCs w:val="28"/>
        </w:rPr>
        <w:t xml:space="preserve">Профила на купувача- обособена част на електронната страница на Възложителя, за която е осигурена публичност и в този смисъл </w:t>
      </w:r>
      <w:r w:rsidR="00264EFC" w:rsidRPr="00E25D08">
        <w:rPr>
          <w:rFonts w:ascii="Book Antiqua" w:hAnsi="Book Antiqua"/>
          <w:b/>
          <w:sz w:val="28"/>
          <w:szCs w:val="28"/>
        </w:rPr>
        <w:t>договорите за обществени поръчки</w:t>
      </w:r>
      <w:r w:rsidR="00264EFC" w:rsidRPr="00E25D08">
        <w:rPr>
          <w:rFonts w:ascii="Book Antiqua" w:hAnsi="Book Antiqua"/>
          <w:sz w:val="28"/>
          <w:szCs w:val="28"/>
        </w:rPr>
        <w:t xml:space="preserve"> </w:t>
      </w:r>
      <w:r w:rsidR="00264EFC" w:rsidRPr="00E25D08">
        <w:rPr>
          <w:rFonts w:ascii="Book Antiqua" w:hAnsi="Book Antiqua"/>
          <w:b/>
          <w:sz w:val="28"/>
          <w:szCs w:val="28"/>
        </w:rPr>
        <w:t xml:space="preserve">са публични и общодостъпни за всеки гражданин, който проявява интерес към тях. </w:t>
      </w:r>
    </w:p>
    <w:p w:rsidR="00FD67C0" w:rsidRPr="00E25D08" w:rsidRDefault="00FD67C0" w:rsidP="00797501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E25D08">
        <w:rPr>
          <w:rFonts w:ascii="Book Antiqua" w:hAnsi="Book Antiqua"/>
          <w:sz w:val="28"/>
          <w:szCs w:val="28"/>
        </w:rPr>
        <w:t xml:space="preserve">В изпълнение на чл. 44, ал. 1 от ЗОП Възложителят изпраща информация за всеки сключен договор за обществена поръчка до Агенцията по обществени поръчки </w:t>
      </w:r>
      <w:r w:rsidRPr="00E25D08">
        <w:rPr>
          <w:rFonts w:ascii="Book Antiqua" w:hAnsi="Book Antiqua"/>
          <w:b/>
          <w:sz w:val="28"/>
          <w:szCs w:val="28"/>
        </w:rPr>
        <w:t>за вписване в Регистъра на обществените поръчки</w:t>
      </w:r>
      <w:r w:rsidRPr="00E25D08">
        <w:rPr>
          <w:rFonts w:ascii="Book Antiqua" w:hAnsi="Book Antiqua"/>
          <w:sz w:val="28"/>
          <w:szCs w:val="28"/>
        </w:rPr>
        <w:t xml:space="preserve">, </w:t>
      </w:r>
      <w:r w:rsidR="002F25B3" w:rsidRPr="00E25D08">
        <w:rPr>
          <w:rFonts w:ascii="Book Antiqua" w:hAnsi="Book Antiqua"/>
          <w:sz w:val="28"/>
          <w:szCs w:val="28"/>
        </w:rPr>
        <w:t xml:space="preserve">който е публичен и </w:t>
      </w:r>
      <w:r w:rsidR="0092098C" w:rsidRPr="00E25D08">
        <w:rPr>
          <w:rFonts w:ascii="Book Antiqua" w:hAnsi="Book Antiqua"/>
          <w:sz w:val="28"/>
          <w:szCs w:val="28"/>
        </w:rPr>
        <w:t xml:space="preserve">достъпен за широката общественост. </w:t>
      </w:r>
    </w:p>
    <w:p w:rsidR="002E355A" w:rsidRPr="00E25D08" w:rsidRDefault="002E355A" w:rsidP="007C6050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E25D08">
        <w:rPr>
          <w:rFonts w:ascii="Book Antiqua" w:hAnsi="Book Antiqua"/>
          <w:sz w:val="28"/>
          <w:szCs w:val="28"/>
        </w:rPr>
        <w:t xml:space="preserve">Твърдението, че цените на медикаментите, консумативите и материалите трябва да бъдат фиксирани за периода, за който е сключен договорът, </w:t>
      </w:r>
      <w:r w:rsidRPr="00E25D08">
        <w:rPr>
          <w:rFonts w:ascii="Book Antiqua" w:hAnsi="Book Antiqua"/>
          <w:b/>
          <w:sz w:val="28"/>
          <w:szCs w:val="28"/>
        </w:rPr>
        <w:t>е неточно.</w:t>
      </w:r>
      <w:r w:rsidRPr="00E25D08">
        <w:rPr>
          <w:rFonts w:ascii="Book Antiqua" w:hAnsi="Book Antiqua"/>
          <w:sz w:val="28"/>
          <w:szCs w:val="28"/>
        </w:rPr>
        <w:t xml:space="preserve"> </w:t>
      </w:r>
      <w:r w:rsidRPr="00E25D08">
        <w:rPr>
          <w:rFonts w:ascii="Book Antiqua" w:hAnsi="Book Antiqua"/>
          <w:b/>
          <w:sz w:val="28"/>
          <w:szCs w:val="28"/>
        </w:rPr>
        <w:t>Съгласно чл. 43, ал. 2, т. 1, буква „ г“ от ЗОП изменение на договор за обществена поръчка се извършва с допълнително споразумение към договора и се допуска по изключение, когато в резултат на непредвидени обстоятелства се налага намаляване общата стойност на договора в интерес на възложителя</w:t>
      </w:r>
      <w:r w:rsidR="00A00F4E" w:rsidRPr="00E25D08">
        <w:rPr>
          <w:rFonts w:ascii="Book Antiqua" w:hAnsi="Book Antiqua"/>
          <w:b/>
          <w:sz w:val="28"/>
          <w:szCs w:val="28"/>
        </w:rPr>
        <w:t>,</w:t>
      </w:r>
      <w:r w:rsidRPr="00E25D08">
        <w:rPr>
          <w:rFonts w:ascii="Book Antiqua" w:hAnsi="Book Antiqua"/>
          <w:b/>
          <w:sz w:val="28"/>
          <w:szCs w:val="28"/>
        </w:rPr>
        <w:t xml:space="preserve"> поради намаляване на договорените цени или договорени количества, или отпадане на дейности. </w:t>
      </w:r>
      <w:r w:rsidRPr="00E25D08">
        <w:rPr>
          <w:rFonts w:ascii="Book Antiqua" w:hAnsi="Book Antiqua"/>
          <w:sz w:val="28"/>
          <w:szCs w:val="28"/>
        </w:rPr>
        <w:t xml:space="preserve">На </w:t>
      </w:r>
      <w:r w:rsidRPr="00E25D08">
        <w:rPr>
          <w:rFonts w:ascii="Book Antiqua" w:hAnsi="Book Antiqua"/>
          <w:sz w:val="28"/>
          <w:szCs w:val="28"/>
        </w:rPr>
        <w:lastRenderedPageBreak/>
        <w:t xml:space="preserve">това основание МБАЛ „Свети </w:t>
      </w:r>
      <w:proofErr w:type="spellStart"/>
      <w:r w:rsidRPr="00E25D08">
        <w:rPr>
          <w:rFonts w:ascii="Book Antiqua" w:hAnsi="Book Antiqua"/>
          <w:sz w:val="28"/>
          <w:szCs w:val="28"/>
        </w:rPr>
        <w:t>Врач</w:t>
      </w:r>
      <w:proofErr w:type="spellEnd"/>
      <w:r w:rsidRPr="00E25D08">
        <w:rPr>
          <w:rFonts w:ascii="Book Antiqua" w:hAnsi="Book Antiqua"/>
          <w:sz w:val="28"/>
          <w:szCs w:val="28"/>
        </w:rPr>
        <w:t xml:space="preserve"> ЕООД има сключени допълнителни споразумения за изменение на договори за обществени поръчки, тъй като изменението касае намаляване на договорените цени в интерес на болницата. </w:t>
      </w:r>
    </w:p>
    <w:p w:rsidR="007C6050" w:rsidRPr="00E25D08" w:rsidRDefault="004E67C4" w:rsidP="007C6050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E25D08">
        <w:rPr>
          <w:rFonts w:ascii="Book Antiqua" w:hAnsi="Book Antiqua"/>
          <w:sz w:val="28"/>
          <w:szCs w:val="28"/>
        </w:rPr>
        <w:t xml:space="preserve">За 5- годишен период, считано от 2010 г., МБАЛ „Свети </w:t>
      </w:r>
      <w:proofErr w:type="spellStart"/>
      <w:r w:rsidRPr="00E25D08">
        <w:rPr>
          <w:rFonts w:ascii="Book Antiqua" w:hAnsi="Book Antiqua"/>
          <w:sz w:val="28"/>
          <w:szCs w:val="28"/>
        </w:rPr>
        <w:t>Врач</w:t>
      </w:r>
      <w:proofErr w:type="spellEnd"/>
      <w:r w:rsidRPr="00E25D08">
        <w:rPr>
          <w:rFonts w:ascii="Book Antiqua" w:hAnsi="Book Antiqua"/>
          <w:sz w:val="28"/>
          <w:szCs w:val="28"/>
        </w:rPr>
        <w:t xml:space="preserve">“ ЕООД е провело 44 процедури за възлагане на обществени поръчки по реда на Закона за обществените поръчки. До този момент нито една процедура не е оспорена за законосъобразност; не е подадена нито една жалба от участник или заинтересовано лице; не е обжалвано решение за откриване на процедура или решение на Възложителя по процедура за обществена поръчка. </w:t>
      </w:r>
    </w:p>
    <w:p w:rsidR="00717785" w:rsidRPr="00E25D08" w:rsidRDefault="00717785" w:rsidP="007C6050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E25D08">
        <w:rPr>
          <w:rFonts w:ascii="Book Antiqua" w:hAnsi="Book Antiqua"/>
          <w:sz w:val="28"/>
          <w:szCs w:val="28"/>
        </w:rPr>
        <w:t>Проведените процедури за обществени поръчки са били предмет на проверка от</w:t>
      </w:r>
      <w:r w:rsidR="00BD49FA" w:rsidRPr="00E25D08">
        <w:rPr>
          <w:rFonts w:ascii="Book Antiqua" w:hAnsi="Book Antiqua"/>
          <w:sz w:val="28"/>
          <w:szCs w:val="28"/>
        </w:rPr>
        <w:t>носно спазване на режима на обществените поръчки от страна на</w:t>
      </w:r>
      <w:r w:rsidRPr="00E25D08">
        <w:rPr>
          <w:rFonts w:ascii="Book Antiqua" w:hAnsi="Book Antiqua"/>
          <w:sz w:val="28"/>
          <w:szCs w:val="28"/>
        </w:rPr>
        <w:t xml:space="preserve"> </w:t>
      </w:r>
      <w:r w:rsidR="00BD49FA" w:rsidRPr="00E25D08">
        <w:rPr>
          <w:rFonts w:ascii="Book Antiqua" w:hAnsi="Book Antiqua"/>
          <w:sz w:val="28"/>
          <w:szCs w:val="28"/>
        </w:rPr>
        <w:t xml:space="preserve">компетентните органи за контрол, определени в ЗОП- Агенция за държавна финансова инспекция. </w:t>
      </w:r>
      <w:r w:rsidR="008C7B3E" w:rsidRPr="00E25D08">
        <w:rPr>
          <w:rFonts w:ascii="Book Antiqua" w:hAnsi="Book Antiqua"/>
          <w:sz w:val="28"/>
          <w:szCs w:val="28"/>
        </w:rPr>
        <w:t xml:space="preserve">Констативните протоколи </w:t>
      </w:r>
      <w:r w:rsidR="00CD0127" w:rsidRPr="00E25D08">
        <w:rPr>
          <w:rFonts w:ascii="Book Antiqua" w:hAnsi="Book Antiqua"/>
          <w:sz w:val="28"/>
          <w:szCs w:val="28"/>
        </w:rPr>
        <w:t xml:space="preserve">и доклади </w:t>
      </w:r>
      <w:r w:rsidR="008C7B3E" w:rsidRPr="00E25D08">
        <w:rPr>
          <w:rFonts w:ascii="Book Antiqua" w:hAnsi="Book Antiqua"/>
          <w:sz w:val="28"/>
          <w:szCs w:val="28"/>
        </w:rPr>
        <w:t>от проведените финансови инспекции са изпращани своевременно на вниманието на кмета на Община Сандански.</w:t>
      </w:r>
    </w:p>
    <w:p w:rsidR="004E67C4" w:rsidRPr="00E25D08" w:rsidRDefault="004E67C4" w:rsidP="007C6050">
      <w:pPr>
        <w:ind w:firstLine="708"/>
        <w:jc w:val="both"/>
        <w:rPr>
          <w:rFonts w:ascii="Book Antiqua" w:hAnsi="Book Antiqua"/>
          <w:sz w:val="28"/>
          <w:szCs w:val="28"/>
        </w:rPr>
      </w:pPr>
    </w:p>
    <w:p w:rsidR="002E355A" w:rsidRPr="00E25D08" w:rsidRDefault="002E355A" w:rsidP="00797501">
      <w:pPr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E25D08">
        <w:rPr>
          <w:rFonts w:ascii="Book Antiqua" w:hAnsi="Book Antiqua"/>
          <w:b/>
          <w:sz w:val="28"/>
          <w:szCs w:val="28"/>
          <w:u w:val="single"/>
        </w:rPr>
        <w:t>По</w:t>
      </w:r>
      <w:r w:rsidR="00630E73" w:rsidRPr="00E25D08">
        <w:rPr>
          <w:rFonts w:ascii="Book Antiqua" w:hAnsi="Book Antiqua"/>
          <w:sz w:val="28"/>
          <w:szCs w:val="28"/>
        </w:rPr>
        <w:t xml:space="preserve"> </w:t>
      </w:r>
      <w:r w:rsidR="00630E73" w:rsidRPr="00E25D08">
        <w:rPr>
          <w:rFonts w:ascii="Book Antiqua" w:hAnsi="Book Antiqua"/>
          <w:b/>
          <w:sz w:val="28"/>
          <w:szCs w:val="28"/>
          <w:u w:val="single"/>
        </w:rPr>
        <w:t>проблем № 6</w:t>
      </w:r>
      <w:r w:rsidRPr="00E25D08">
        <w:rPr>
          <w:rFonts w:ascii="Book Antiqua" w:hAnsi="Book Antiqua"/>
          <w:b/>
          <w:sz w:val="28"/>
          <w:szCs w:val="28"/>
          <w:u w:val="single"/>
        </w:rPr>
        <w:t xml:space="preserve"> от Питането, пример 5:</w:t>
      </w:r>
      <w:r w:rsidRPr="00E25D08">
        <w:rPr>
          <w:rFonts w:ascii="Book Antiqua" w:hAnsi="Book Antiqua"/>
          <w:sz w:val="28"/>
          <w:szCs w:val="28"/>
        </w:rPr>
        <w:t xml:space="preserve"> </w:t>
      </w:r>
      <w:r w:rsidR="00A53265" w:rsidRPr="00E25D08">
        <w:rPr>
          <w:rFonts w:ascii="Book Antiqua" w:hAnsi="Book Antiqua"/>
          <w:sz w:val="28"/>
          <w:szCs w:val="28"/>
        </w:rPr>
        <w:t>„</w:t>
      </w:r>
      <w:r w:rsidRPr="00E25D08">
        <w:rPr>
          <w:rFonts w:ascii="Book Antiqua" w:hAnsi="Book Antiqua"/>
          <w:i/>
          <w:sz w:val="28"/>
          <w:szCs w:val="28"/>
        </w:rPr>
        <w:t>Нито на Общинския съвет, нито на широката общественост е известно съдържанието на договора с „ Аделина стил“ за газификацията на болницата.</w:t>
      </w:r>
      <w:r w:rsidR="00A53265" w:rsidRPr="00E25D08">
        <w:rPr>
          <w:rFonts w:ascii="Book Antiqua" w:hAnsi="Book Antiqua"/>
          <w:i/>
          <w:sz w:val="28"/>
          <w:szCs w:val="28"/>
        </w:rPr>
        <w:t>“</w:t>
      </w:r>
    </w:p>
    <w:p w:rsidR="0092098C" w:rsidRPr="00E25D08" w:rsidRDefault="006E6FD7" w:rsidP="00797501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E25D08">
        <w:rPr>
          <w:rFonts w:ascii="Book Antiqua" w:hAnsi="Book Antiqua"/>
          <w:sz w:val="28"/>
          <w:szCs w:val="28"/>
        </w:rPr>
        <w:t>Съдържанието на договор с „ Аделина стил</w:t>
      </w:r>
      <w:r w:rsidR="00A00F4E" w:rsidRPr="00E25D08">
        <w:rPr>
          <w:rFonts w:ascii="Book Antiqua" w:hAnsi="Book Antiqua"/>
          <w:sz w:val="28"/>
          <w:szCs w:val="28"/>
        </w:rPr>
        <w:t>“ за газификация</w:t>
      </w:r>
      <w:r w:rsidRPr="00E25D08">
        <w:rPr>
          <w:rFonts w:ascii="Book Antiqua" w:hAnsi="Book Antiqua"/>
          <w:sz w:val="28"/>
          <w:szCs w:val="28"/>
        </w:rPr>
        <w:t xml:space="preserve"> на болницата не е известно нито на Общинския съвет, нито на широката общественост, не е известно дори и на управителя на Болницата, поради това че такъв договор</w:t>
      </w:r>
      <w:r w:rsidR="00205A33" w:rsidRPr="00E25D08">
        <w:rPr>
          <w:rFonts w:ascii="Book Antiqua" w:hAnsi="Book Antiqua"/>
          <w:sz w:val="28"/>
          <w:szCs w:val="28"/>
        </w:rPr>
        <w:t xml:space="preserve"> </w:t>
      </w:r>
      <w:r w:rsidR="004E2DEF" w:rsidRPr="00E25D08">
        <w:rPr>
          <w:rFonts w:ascii="Book Antiqua" w:hAnsi="Book Antiqua"/>
          <w:sz w:val="28"/>
          <w:szCs w:val="28"/>
        </w:rPr>
        <w:t>няма</w:t>
      </w:r>
      <w:r w:rsidRPr="00E25D08">
        <w:rPr>
          <w:rFonts w:ascii="Book Antiqua" w:hAnsi="Book Antiqua"/>
          <w:sz w:val="28"/>
          <w:szCs w:val="28"/>
        </w:rPr>
        <w:t xml:space="preserve">. </w:t>
      </w:r>
    </w:p>
    <w:p w:rsidR="006E6FD7" w:rsidRPr="00E25D08" w:rsidRDefault="006E6FD7" w:rsidP="00797501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E25D08">
        <w:rPr>
          <w:rFonts w:ascii="Book Antiqua" w:hAnsi="Book Antiqua"/>
          <w:sz w:val="28"/>
          <w:szCs w:val="28"/>
        </w:rPr>
        <w:t xml:space="preserve">МБАЛ „Свети </w:t>
      </w:r>
      <w:proofErr w:type="spellStart"/>
      <w:r w:rsidRPr="00E25D08">
        <w:rPr>
          <w:rFonts w:ascii="Book Antiqua" w:hAnsi="Book Antiqua"/>
          <w:sz w:val="28"/>
          <w:szCs w:val="28"/>
        </w:rPr>
        <w:t>Врач</w:t>
      </w:r>
      <w:proofErr w:type="spellEnd"/>
      <w:r w:rsidRPr="00E25D08">
        <w:rPr>
          <w:rFonts w:ascii="Book Antiqua" w:hAnsi="Book Antiqua"/>
          <w:sz w:val="28"/>
          <w:szCs w:val="28"/>
        </w:rPr>
        <w:t xml:space="preserve">“ ЕООД има сключен договор за присъединяване към </w:t>
      </w:r>
      <w:proofErr w:type="spellStart"/>
      <w:r w:rsidRPr="00E25D08">
        <w:rPr>
          <w:rFonts w:ascii="Book Antiqua" w:hAnsi="Book Antiqua"/>
          <w:sz w:val="28"/>
          <w:szCs w:val="28"/>
        </w:rPr>
        <w:t>газоразпределителната</w:t>
      </w:r>
      <w:proofErr w:type="spellEnd"/>
      <w:r w:rsidRPr="00E25D08">
        <w:rPr>
          <w:rFonts w:ascii="Book Antiqua" w:hAnsi="Book Antiqua"/>
          <w:sz w:val="28"/>
          <w:szCs w:val="28"/>
        </w:rPr>
        <w:t xml:space="preserve"> мрежа на „Рила Газ“ ЕАД и за доставка на природен газ за стопански нужди с „ Рила Газ“ ЕАД. Договорът е сключен в резултат на проведена процедура за възлагане на обществена поръчка по реда на чл. 90, ал. 1, т. 3 от Закона за обществените поръчки. </w:t>
      </w:r>
    </w:p>
    <w:p w:rsidR="005B600D" w:rsidRPr="00E25D08" w:rsidRDefault="005B600D" w:rsidP="0058025E">
      <w:pPr>
        <w:jc w:val="both"/>
        <w:rPr>
          <w:rFonts w:ascii="Book Antiqua" w:hAnsi="Book Antiqua"/>
          <w:sz w:val="28"/>
          <w:szCs w:val="28"/>
          <w:lang w:val="en-US"/>
        </w:rPr>
      </w:pPr>
    </w:p>
    <w:p w:rsidR="005B600D" w:rsidRPr="00E25D08" w:rsidRDefault="005B600D" w:rsidP="003C3C71">
      <w:pPr>
        <w:ind w:firstLine="708"/>
        <w:jc w:val="both"/>
        <w:rPr>
          <w:rFonts w:ascii="Book Antiqua" w:hAnsi="Book Antiqua"/>
          <w:sz w:val="28"/>
          <w:szCs w:val="28"/>
        </w:rPr>
      </w:pPr>
    </w:p>
    <w:p w:rsidR="002E2E8F" w:rsidRPr="00E25D08" w:rsidRDefault="006E6FD7" w:rsidP="002E2E8F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E25D08">
        <w:rPr>
          <w:rFonts w:ascii="Book Antiqua" w:hAnsi="Book Antiqua"/>
          <w:sz w:val="28"/>
          <w:szCs w:val="28"/>
        </w:rPr>
        <w:t>Дата:</w:t>
      </w:r>
      <w:r w:rsidR="00BB3E9A" w:rsidRPr="00E25D08">
        <w:rPr>
          <w:rFonts w:ascii="Book Antiqua" w:hAnsi="Book Antiqua"/>
          <w:sz w:val="28"/>
          <w:szCs w:val="28"/>
        </w:rPr>
        <w:t xml:space="preserve"> 05</w:t>
      </w:r>
      <w:r w:rsidRPr="00E25D08">
        <w:rPr>
          <w:rFonts w:ascii="Book Antiqua" w:hAnsi="Book Antiqua"/>
          <w:sz w:val="28"/>
          <w:szCs w:val="28"/>
        </w:rPr>
        <w:t>.01.2016</w:t>
      </w:r>
      <w:r w:rsidR="00E07F69" w:rsidRPr="00E25D08">
        <w:rPr>
          <w:rFonts w:ascii="Book Antiqua" w:hAnsi="Book Antiqua"/>
          <w:sz w:val="28"/>
          <w:szCs w:val="28"/>
        </w:rPr>
        <w:t xml:space="preserve"> г.</w:t>
      </w:r>
      <w:r w:rsidR="00E07F69" w:rsidRPr="00E25D08">
        <w:rPr>
          <w:rFonts w:ascii="Book Antiqua" w:hAnsi="Book Antiqua"/>
          <w:sz w:val="28"/>
          <w:szCs w:val="28"/>
        </w:rPr>
        <w:tab/>
      </w:r>
      <w:r w:rsidR="00E07F69" w:rsidRPr="00E25D08">
        <w:rPr>
          <w:rFonts w:ascii="Book Antiqua" w:hAnsi="Book Antiqua"/>
          <w:sz w:val="28"/>
          <w:szCs w:val="28"/>
        </w:rPr>
        <w:tab/>
      </w:r>
      <w:r w:rsidR="00E07F69" w:rsidRPr="00E25D08">
        <w:rPr>
          <w:rFonts w:ascii="Book Antiqua" w:hAnsi="Book Antiqua"/>
          <w:sz w:val="28"/>
          <w:szCs w:val="28"/>
        </w:rPr>
        <w:tab/>
      </w:r>
      <w:r w:rsidR="00E07F69" w:rsidRPr="00E25D08">
        <w:rPr>
          <w:rFonts w:ascii="Book Antiqua" w:hAnsi="Book Antiqua"/>
          <w:sz w:val="28"/>
          <w:szCs w:val="28"/>
        </w:rPr>
        <w:tab/>
      </w:r>
      <w:r w:rsidR="00C9041F" w:rsidRPr="00E25D08">
        <w:rPr>
          <w:rFonts w:ascii="Book Antiqua" w:hAnsi="Book Antiqua"/>
          <w:sz w:val="28"/>
          <w:szCs w:val="28"/>
        </w:rPr>
        <w:tab/>
      </w:r>
      <w:r w:rsidR="002E2E8F" w:rsidRPr="00E25D08">
        <w:rPr>
          <w:rFonts w:ascii="Book Antiqua" w:hAnsi="Book Antiqua"/>
          <w:sz w:val="28"/>
          <w:szCs w:val="28"/>
        </w:rPr>
        <w:t>С уважение:</w:t>
      </w:r>
    </w:p>
    <w:p w:rsidR="008E1688" w:rsidRPr="00E25D08" w:rsidRDefault="00E07F69" w:rsidP="00C9041F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E25D08">
        <w:rPr>
          <w:rFonts w:ascii="Book Antiqua" w:hAnsi="Book Antiqua"/>
          <w:sz w:val="28"/>
          <w:szCs w:val="28"/>
        </w:rPr>
        <w:lastRenderedPageBreak/>
        <w:t xml:space="preserve">гр. Сандански </w:t>
      </w:r>
      <w:r w:rsidRPr="00E25D08">
        <w:rPr>
          <w:rFonts w:ascii="Book Antiqua" w:hAnsi="Book Antiqua"/>
          <w:sz w:val="28"/>
          <w:szCs w:val="28"/>
        </w:rPr>
        <w:tab/>
      </w:r>
      <w:r w:rsidRPr="00E25D08">
        <w:rPr>
          <w:rFonts w:ascii="Book Antiqua" w:hAnsi="Book Antiqua"/>
          <w:sz w:val="28"/>
          <w:szCs w:val="28"/>
        </w:rPr>
        <w:tab/>
      </w:r>
      <w:r w:rsidRPr="00E25D08">
        <w:rPr>
          <w:rFonts w:ascii="Book Antiqua" w:hAnsi="Book Antiqua"/>
          <w:sz w:val="28"/>
          <w:szCs w:val="28"/>
        </w:rPr>
        <w:tab/>
      </w:r>
      <w:r w:rsidRPr="00E25D08">
        <w:rPr>
          <w:rFonts w:ascii="Book Antiqua" w:hAnsi="Book Antiqua"/>
          <w:sz w:val="28"/>
          <w:szCs w:val="28"/>
        </w:rPr>
        <w:tab/>
      </w:r>
      <w:r w:rsidRPr="00E25D08">
        <w:rPr>
          <w:rFonts w:ascii="Book Antiqua" w:hAnsi="Book Antiqua"/>
          <w:sz w:val="28"/>
          <w:szCs w:val="28"/>
        </w:rPr>
        <w:tab/>
      </w:r>
      <w:r w:rsidR="00C9041F" w:rsidRPr="00E25D08">
        <w:rPr>
          <w:rFonts w:ascii="Book Antiqua" w:hAnsi="Book Antiqua"/>
          <w:sz w:val="28"/>
          <w:szCs w:val="28"/>
        </w:rPr>
        <w:tab/>
        <w:t xml:space="preserve">/ В. </w:t>
      </w:r>
      <w:proofErr w:type="spellStart"/>
      <w:r w:rsidR="00C9041F" w:rsidRPr="00E25D08">
        <w:rPr>
          <w:rFonts w:ascii="Book Antiqua" w:hAnsi="Book Antiqua"/>
          <w:sz w:val="28"/>
          <w:szCs w:val="28"/>
        </w:rPr>
        <w:t>Глинджурска</w:t>
      </w:r>
      <w:proofErr w:type="spellEnd"/>
      <w:r w:rsidR="00C9041F" w:rsidRPr="00E25D08">
        <w:rPr>
          <w:rFonts w:ascii="Book Antiqua" w:hAnsi="Book Antiqua"/>
          <w:sz w:val="28"/>
          <w:szCs w:val="28"/>
        </w:rPr>
        <w:t>/</w:t>
      </w:r>
    </w:p>
    <w:sectPr w:rsidR="008E1688" w:rsidRPr="00E25D0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307" w:rsidRDefault="00835307" w:rsidP="000C65FF">
      <w:pPr>
        <w:spacing w:line="240" w:lineRule="auto"/>
      </w:pPr>
      <w:r>
        <w:separator/>
      </w:r>
    </w:p>
  </w:endnote>
  <w:endnote w:type="continuationSeparator" w:id="0">
    <w:p w:rsidR="00835307" w:rsidRDefault="00835307" w:rsidP="000C6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0466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9041F" w:rsidRDefault="00C9041F">
            <w:pPr>
              <w:pStyle w:val="a5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5D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5D0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65FF" w:rsidRDefault="000C65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307" w:rsidRDefault="00835307" w:rsidP="000C65FF">
      <w:pPr>
        <w:spacing w:line="240" w:lineRule="auto"/>
      </w:pPr>
      <w:r>
        <w:separator/>
      </w:r>
    </w:p>
  </w:footnote>
  <w:footnote w:type="continuationSeparator" w:id="0">
    <w:p w:rsidR="00835307" w:rsidRDefault="00835307" w:rsidP="000C65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2D43"/>
    <w:multiLevelType w:val="hybridMultilevel"/>
    <w:tmpl w:val="E19E0774"/>
    <w:lvl w:ilvl="0" w:tplc="4E488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AB0F21"/>
    <w:multiLevelType w:val="hybridMultilevel"/>
    <w:tmpl w:val="47AAC316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29E0A41"/>
    <w:multiLevelType w:val="hybridMultilevel"/>
    <w:tmpl w:val="D494C07E"/>
    <w:lvl w:ilvl="0" w:tplc="013A4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88"/>
    <w:rsid w:val="00015747"/>
    <w:rsid w:val="000508D8"/>
    <w:rsid w:val="00060ADD"/>
    <w:rsid w:val="00066618"/>
    <w:rsid w:val="000853A4"/>
    <w:rsid w:val="000C65FF"/>
    <w:rsid w:val="0012673A"/>
    <w:rsid w:val="00136ACF"/>
    <w:rsid w:val="001B150C"/>
    <w:rsid w:val="001C10F4"/>
    <w:rsid w:val="001C3364"/>
    <w:rsid w:val="001C3A91"/>
    <w:rsid w:val="001D125C"/>
    <w:rsid w:val="00205A33"/>
    <w:rsid w:val="00260B16"/>
    <w:rsid w:val="00264EFC"/>
    <w:rsid w:val="00272C0F"/>
    <w:rsid w:val="002E2E8F"/>
    <w:rsid w:val="002E355A"/>
    <w:rsid w:val="002E6037"/>
    <w:rsid w:val="002F25B3"/>
    <w:rsid w:val="003079D6"/>
    <w:rsid w:val="003238B2"/>
    <w:rsid w:val="00342386"/>
    <w:rsid w:val="003474F9"/>
    <w:rsid w:val="003759EE"/>
    <w:rsid w:val="00397CCC"/>
    <w:rsid w:val="003A1E47"/>
    <w:rsid w:val="003C391A"/>
    <w:rsid w:val="003C3C71"/>
    <w:rsid w:val="003D4622"/>
    <w:rsid w:val="00463BBC"/>
    <w:rsid w:val="00480FBF"/>
    <w:rsid w:val="004B539C"/>
    <w:rsid w:val="004C0795"/>
    <w:rsid w:val="004E2DEF"/>
    <w:rsid w:val="004E31E5"/>
    <w:rsid w:val="004E67C4"/>
    <w:rsid w:val="00504F8A"/>
    <w:rsid w:val="00516BF3"/>
    <w:rsid w:val="0058025E"/>
    <w:rsid w:val="005A3A80"/>
    <w:rsid w:val="005B27A0"/>
    <w:rsid w:val="005B600D"/>
    <w:rsid w:val="005E4D19"/>
    <w:rsid w:val="006162A4"/>
    <w:rsid w:val="00622835"/>
    <w:rsid w:val="00630E73"/>
    <w:rsid w:val="006A09B3"/>
    <w:rsid w:val="006C2B3E"/>
    <w:rsid w:val="006D3FFD"/>
    <w:rsid w:val="006E6FD7"/>
    <w:rsid w:val="006F23CE"/>
    <w:rsid w:val="006F5DD4"/>
    <w:rsid w:val="00707EA3"/>
    <w:rsid w:val="00712BDE"/>
    <w:rsid w:val="00717785"/>
    <w:rsid w:val="00732379"/>
    <w:rsid w:val="0074492C"/>
    <w:rsid w:val="00752C6F"/>
    <w:rsid w:val="007807D0"/>
    <w:rsid w:val="0078215F"/>
    <w:rsid w:val="00797501"/>
    <w:rsid w:val="007C6050"/>
    <w:rsid w:val="00811A07"/>
    <w:rsid w:val="00835307"/>
    <w:rsid w:val="0085029D"/>
    <w:rsid w:val="00850A6C"/>
    <w:rsid w:val="00874B42"/>
    <w:rsid w:val="00884B97"/>
    <w:rsid w:val="008C6995"/>
    <w:rsid w:val="008C7B3E"/>
    <w:rsid w:val="008E1688"/>
    <w:rsid w:val="008E7543"/>
    <w:rsid w:val="009129CC"/>
    <w:rsid w:val="00917EC1"/>
    <w:rsid w:val="0092098C"/>
    <w:rsid w:val="00947A44"/>
    <w:rsid w:val="009B77FC"/>
    <w:rsid w:val="009F090A"/>
    <w:rsid w:val="00A00F4E"/>
    <w:rsid w:val="00A51564"/>
    <w:rsid w:val="00A53265"/>
    <w:rsid w:val="00A63EFD"/>
    <w:rsid w:val="00AD34BC"/>
    <w:rsid w:val="00AF0814"/>
    <w:rsid w:val="00AF3AD1"/>
    <w:rsid w:val="00AF67B6"/>
    <w:rsid w:val="00B2678B"/>
    <w:rsid w:val="00B67752"/>
    <w:rsid w:val="00B84AEB"/>
    <w:rsid w:val="00B91413"/>
    <w:rsid w:val="00BA0829"/>
    <w:rsid w:val="00BB3E9A"/>
    <w:rsid w:val="00BB6F17"/>
    <w:rsid w:val="00BD49FA"/>
    <w:rsid w:val="00BE0AB0"/>
    <w:rsid w:val="00BE6799"/>
    <w:rsid w:val="00C003F1"/>
    <w:rsid w:val="00C12937"/>
    <w:rsid w:val="00C20491"/>
    <w:rsid w:val="00C6277E"/>
    <w:rsid w:val="00C70B2F"/>
    <w:rsid w:val="00C9041F"/>
    <w:rsid w:val="00CB6C81"/>
    <w:rsid w:val="00CC59D7"/>
    <w:rsid w:val="00CD0127"/>
    <w:rsid w:val="00D24C2E"/>
    <w:rsid w:val="00D25203"/>
    <w:rsid w:val="00D45ECB"/>
    <w:rsid w:val="00D54B8B"/>
    <w:rsid w:val="00D77DB7"/>
    <w:rsid w:val="00DB727D"/>
    <w:rsid w:val="00DC67F7"/>
    <w:rsid w:val="00DD119F"/>
    <w:rsid w:val="00DF27A8"/>
    <w:rsid w:val="00DF7D4D"/>
    <w:rsid w:val="00E07F69"/>
    <w:rsid w:val="00E170DA"/>
    <w:rsid w:val="00E25D08"/>
    <w:rsid w:val="00E27858"/>
    <w:rsid w:val="00E32FFB"/>
    <w:rsid w:val="00E45EAC"/>
    <w:rsid w:val="00EB03AF"/>
    <w:rsid w:val="00ED3338"/>
    <w:rsid w:val="00EE164B"/>
    <w:rsid w:val="00EF0778"/>
    <w:rsid w:val="00EF7C5E"/>
    <w:rsid w:val="00F51DBD"/>
    <w:rsid w:val="00F603E0"/>
    <w:rsid w:val="00FA4740"/>
    <w:rsid w:val="00FC1FE6"/>
    <w:rsid w:val="00FC5428"/>
    <w:rsid w:val="00FD286F"/>
    <w:rsid w:val="00FD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9F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5FF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C65FF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65FF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C65FF"/>
    <w:rPr>
      <w:rFonts w:ascii="Times New Roman" w:hAnsi="Times New Roman"/>
      <w:sz w:val="20"/>
      <w:szCs w:val="20"/>
    </w:rPr>
  </w:style>
  <w:style w:type="paragraph" w:styleId="a7">
    <w:name w:val="List Paragraph"/>
    <w:basedOn w:val="a"/>
    <w:uiPriority w:val="34"/>
    <w:qFormat/>
    <w:rsid w:val="007323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B15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B1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9F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5FF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C65FF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65FF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C65FF"/>
    <w:rPr>
      <w:rFonts w:ascii="Times New Roman" w:hAnsi="Times New Roman"/>
      <w:sz w:val="20"/>
      <w:szCs w:val="20"/>
    </w:rPr>
  </w:style>
  <w:style w:type="paragraph" w:styleId="a7">
    <w:name w:val="List Paragraph"/>
    <w:basedOn w:val="a"/>
    <w:uiPriority w:val="34"/>
    <w:qFormat/>
    <w:rsid w:val="007323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B15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B1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2015-03-31T00:00:00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7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glindzhurski</dc:creator>
  <cp:lastModifiedBy>User</cp:lastModifiedBy>
  <cp:revision>108</cp:revision>
  <cp:lastPrinted>2016-01-08T09:21:00Z</cp:lastPrinted>
  <dcterms:created xsi:type="dcterms:W3CDTF">2011-11-06T12:07:00Z</dcterms:created>
  <dcterms:modified xsi:type="dcterms:W3CDTF">2016-01-08T13:00:00Z</dcterms:modified>
</cp:coreProperties>
</file>