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174" w:rsidRPr="00FC1174" w:rsidRDefault="00FC1174" w:rsidP="00FC1174">
      <w:pPr>
        <w:spacing w:after="0"/>
        <w:rPr>
          <w:rFonts w:cs="Arial"/>
          <w:sz w:val="24"/>
          <w:szCs w:val="24"/>
          <w:lang w:val="bg-BG"/>
        </w:rPr>
      </w:pPr>
    </w:p>
    <w:p w:rsidR="00FC1174" w:rsidRPr="00FC1174" w:rsidRDefault="00FC1174" w:rsidP="00FC1174">
      <w:pPr>
        <w:spacing w:after="0"/>
        <w:jc w:val="center"/>
        <w:rPr>
          <w:rFonts w:cs="Arial"/>
          <w:b/>
          <w:smallCaps/>
          <w:sz w:val="24"/>
          <w:szCs w:val="24"/>
          <w:lang w:val="bg-BG"/>
        </w:rPr>
      </w:pPr>
      <w:proofErr w:type="gramStart"/>
      <w:r w:rsidRPr="00FC1174">
        <w:rPr>
          <w:rFonts w:cs="Arial"/>
          <w:b/>
          <w:smallCaps/>
          <w:sz w:val="24"/>
          <w:szCs w:val="24"/>
        </w:rPr>
        <w:t>ГЛАВА IІ.</w:t>
      </w:r>
      <w:proofErr w:type="gramEnd"/>
    </w:p>
    <w:p w:rsidR="00FC1174" w:rsidRPr="00FC1174" w:rsidRDefault="00FC1174" w:rsidP="00FC1174">
      <w:pPr>
        <w:spacing w:after="0"/>
        <w:jc w:val="center"/>
        <w:rPr>
          <w:rFonts w:cs="Arial"/>
          <w:sz w:val="24"/>
          <w:szCs w:val="24"/>
          <w:lang w:val="bg-BG"/>
        </w:rPr>
      </w:pPr>
      <w:r w:rsidRPr="00FC1174">
        <w:rPr>
          <w:rFonts w:cs="Arial"/>
          <w:b/>
          <w:sz w:val="24"/>
          <w:szCs w:val="24"/>
          <w:lang w:val="bg-BG"/>
        </w:rPr>
        <w:t>ТЕХНИЧЕСКА  СПЕЦИФИКАЦИЯ</w:t>
      </w:r>
    </w:p>
    <w:p w:rsidR="00FC1174" w:rsidRPr="00FC1174" w:rsidRDefault="00FC1174" w:rsidP="00FC1174">
      <w:pPr>
        <w:spacing w:after="0"/>
        <w:rPr>
          <w:rFonts w:cs="Arial"/>
          <w:b/>
          <w:sz w:val="24"/>
          <w:szCs w:val="24"/>
          <w:u w:val="single"/>
          <w:lang w:val="ru-RU"/>
        </w:rPr>
      </w:pPr>
    </w:p>
    <w:p w:rsidR="00FC1174" w:rsidRPr="00FC1174" w:rsidRDefault="00FC1174" w:rsidP="00FC1174">
      <w:pPr>
        <w:pStyle w:val="Heading1"/>
        <w:tabs>
          <w:tab w:val="left" w:pos="480"/>
        </w:tabs>
        <w:spacing w:before="0" w:after="0"/>
        <w:rPr>
          <w:rFonts w:ascii="Arial" w:hAnsi="Arial" w:cs="Arial"/>
          <w:caps/>
          <w:smallCaps w:val="0"/>
          <w:kern w:val="28"/>
          <w:sz w:val="24"/>
          <w:szCs w:val="24"/>
          <w:lang w:val="bg-BG"/>
        </w:rPr>
      </w:pPr>
      <w:bookmarkStart w:id="0" w:name="_Toc268508156"/>
      <w:r w:rsidRPr="00FC1174">
        <w:rPr>
          <w:rFonts w:ascii="Arial" w:hAnsi="Arial" w:cs="Arial"/>
          <w:caps/>
          <w:smallCaps w:val="0"/>
          <w:kern w:val="28"/>
          <w:sz w:val="24"/>
          <w:szCs w:val="24"/>
          <w:lang w:val="bg-BG"/>
        </w:rPr>
        <w:t>Предмет на техническото задание</w:t>
      </w:r>
      <w:bookmarkEnd w:id="0"/>
    </w:p>
    <w:p w:rsidR="00FC1174" w:rsidRPr="00FC1174" w:rsidRDefault="00FC1174" w:rsidP="00FC1174">
      <w:pPr>
        <w:suppressAutoHyphens w:val="0"/>
        <w:autoSpaceDE w:val="0"/>
        <w:autoSpaceDN w:val="0"/>
        <w:adjustRightInd w:val="0"/>
        <w:spacing w:after="0"/>
        <w:rPr>
          <w:rFonts w:cs="Arial"/>
          <w:sz w:val="24"/>
          <w:szCs w:val="24"/>
          <w:lang w:val="bg-BG"/>
        </w:rPr>
      </w:pPr>
      <w:r w:rsidRPr="00FC1174">
        <w:rPr>
          <w:rFonts w:cs="Arial"/>
          <w:sz w:val="24"/>
          <w:szCs w:val="24"/>
          <w:lang w:val="bg-BG"/>
        </w:rPr>
        <w:t>Настоящата техническа спецификация има следния предмет:</w:t>
      </w:r>
    </w:p>
    <w:p w:rsidR="00FC1174" w:rsidRPr="00FC1174" w:rsidRDefault="00FC1174" w:rsidP="00FC1174">
      <w:pPr>
        <w:suppressAutoHyphens w:val="0"/>
        <w:autoSpaceDE w:val="0"/>
        <w:autoSpaceDN w:val="0"/>
        <w:adjustRightInd w:val="0"/>
        <w:spacing w:after="0"/>
        <w:rPr>
          <w:rFonts w:cs="Arial"/>
          <w:sz w:val="24"/>
          <w:szCs w:val="24"/>
          <w:lang w:val="bg-BG"/>
        </w:rPr>
      </w:pPr>
      <w:r w:rsidRPr="00FC1174">
        <w:rPr>
          <w:rFonts w:cs="Arial"/>
          <w:sz w:val="24"/>
          <w:szCs w:val="24"/>
          <w:lang w:val="bg-BG"/>
        </w:rPr>
        <w:t xml:space="preserve"> </w:t>
      </w:r>
    </w:p>
    <w:p w:rsidR="00FC1174" w:rsidRPr="003D5B78" w:rsidRDefault="00FC1174" w:rsidP="00FC1174">
      <w:pPr>
        <w:keepNext/>
        <w:spacing w:after="0"/>
        <w:rPr>
          <w:rFonts w:cs="Arial"/>
          <w:b/>
          <w:sz w:val="24"/>
          <w:szCs w:val="24"/>
          <w:lang w:val="bg-BG" w:eastAsia="bg-BG"/>
        </w:rPr>
      </w:pPr>
      <w:r w:rsidRPr="003D5B78">
        <w:rPr>
          <w:rFonts w:cs="Arial"/>
          <w:b/>
          <w:sz w:val="24"/>
          <w:szCs w:val="24"/>
          <w:lang w:val="bg-BG"/>
        </w:rPr>
        <w:t xml:space="preserve">Изработване на ИПГВР на гр. Сандански  в съответствие с </w:t>
      </w:r>
      <w:r w:rsidRPr="003D5B78">
        <w:rPr>
          <w:rFonts w:cs="Arial"/>
          <w:b/>
          <w:sz w:val="24"/>
          <w:szCs w:val="24"/>
          <w:lang w:val="bg-BG" w:eastAsia="bg-BG"/>
        </w:rPr>
        <w:t>Методическите насоки за разработване и прилагане на интегрирани планове за градско възстановяване и развитие за градовете от ниво 4, съгласно Националната концепция за пространствено развитие (октомври 2012) и извършване на преценка за необходимостта от екологична оценка и оценка на съвместимост на ИПГВР</w:t>
      </w:r>
    </w:p>
    <w:p w:rsidR="00FC1174" w:rsidRPr="003D5B78" w:rsidRDefault="00FC1174" w:rsidP="00FC1174">
      <w:pPr>
        <w:suppressAutoHyphens w:val="0"/>
        <w:autoSpaceDE w:val="0"/>
        <w:autoSpaceDN w:val="0"/>
        <w:adjustRightInd w:val="0"/>
        <w:spacing w:after="0"/>
        <w:rPr>
          <w:rFonts w:cs="Arial"/>
          <w:b/>
          <w:sz w:val="24"/>
          <w:szCs w:val="24"/>
          <w:lang w:val="bg-BG"/>
        </w:rPr>
      </w:pPr>
    </w:p>
    <w:p w:rsidR="00FC1174" w:rsidRPr="00FC1174" w:rsidRDefault="00FC1174" w:rsidP="00FC1174">
      <w:pPr>
        <w:pStyle w:val="Heading1"/>
        <w:tabs>
          <w:tab w:val="left" w:pos="480"/>
        </w:tabs>
        <w:spacing w:before="0" w:after="0"/>
        <w:rPr>
          <w:rFonts w:ascii="Arial" w:hAnsi="Arial" w:cs="Arial"/>
          <w:sz w:val="24"/>
          <w:szCs w:val="24"/>
          <w:lang w:val="bg-BG"/>
        </w:rPr>
      </w:pPr>
      <w:bookmarkStart w:id="1" w:name="_Toc268508157"/>
      <w:r w:rsidRPr="00FC1174">
        <w:rPr>
          <w:rFonts w:ascii="Arial" w:hAnsi="Arial" w:cs="Arial"/>
          <w:sz w:val="24"/>
          <w:szCs w:val="24"/>
          <w:lang w:val="bg-BG"/>
        </w:rPr>
        <w:t>ЦЕЛИ НА УСЛУГАТА</w:t>
      </w:r>
      <w:bookmarkEnd w:id="1"/>
    </w:p>
    <w:p w:rsidR="00FC1174" w:rsidRPr="00FC1174" w:rsidRDefault="00FC1174" w:rsidP="00FC1174">
      <w:pPr>
        <w:pStyle w:val="Heading2"/>
        <w:tabs>
          <w:tab w:val="left" w:pos="1200"/>
        </w:tabs>
        <w:spacing w:after="0"/>
        <w:jc w:val="both"/>
        <w:rPr>
          <w:rFonts w:cs="Arial"/>
          <w:sz w:val="24"/>
          <w:szCs w:val="24"/>
          <w:lang w:val="bg-BG"/>
        </w:rPr>
      </w:pPr>
      <w:bookmarkStart w:id="2" w:name="_Toc190072740"/>
      <w:bookmarkStart w:id="3" w:name="_Toc268508158"/>
      <w:r w:rsidRPr="00FC1174">
        <w:rPr>
          <w:rFonts w:cs="Arial"/>
          <w:sz w:val="24"/>
          <w:szCs w:val="24"/>
          <w:lang w:val="bg-BG"/>
        </w:rPr>
        <w:t>Основна цел</w:t>
      </w:r>
      <w:bookmarkEnd w:id="2"/>
      <w:bookmarkEnd w:id="3"/>
    </w:p>
    <w:p w:rsidR="00FC1174" w:rsidRPr="00FC1174" w:rsidRDefault="00FC1174" w:rsidP="00FC1174">
      <w:pPr>
        <w:keepNext/>
        <w:spacing w:after="0"/>
        <w:rPr>
          <w:rFonts w:cs="Arial"/>
          <w:sz w:val="24"/>
          <w:szCs w:val="24"/>
          <w:lang w:val="bg-BG"/>
        </w:rPr>
      </w:pPr>
      <w:r w:rsidRPr="00FC1174">
        <w:rPr>
          <w:rFonts w:cs="Arial"/>
          <w:sz w:val="24"/>
          <w:szCs w:val="24"/>
          <w:lang w:val="bg-BG"/>
        </w:rPr>
        <w:t xml:space="preserve">Основната цел на услугата е както следва: </w:t>
      </w:r>
    </w:p>
    <w:p w:rsidR="00FC1174" w:rsidRPr="00FC1174" w:rsidRDefault="00FC1174" w:rsidP="00FC1174">
      <w:pPr>
        <w:keepNext/>
        <w:spacing w:after="0"/>
        <w:rPr>
          <w:rFonts w:cs="Arial"/>
          <w:sz w:val="24"/>
          <w:szCs w:val="24"/>
          <w:lang w:val="bg-BG"/>
        </w:rPr>
      </w:pPr>
    </w:p>
    <w:p w:rsidR="00FC1174" w:rsidRPr="00FC1174" w:rsidRDefault="00FC1174" w:rsidP="00FC1174">
      <w:pPr>
        <w:suppressAutoHyphens w:val="0"/>
        <w:autoSpaceDE w:val="0"/>
        <w:autoSpaceDN w:val="0"/>
        <w:adjustRightInd w:val="0"/>
        <w:spacing w:after="0"/>
        <w:rPr>
          <w:rFonts w:cs="Arial"/>
          <w:sz w:val="24"/>
          <w:szCs w:val="24"/>
          <w:lang w:val="bg-BG" w:eastAsia="bg-BG"/>
        </w:rPr>
      </w:pPr>
      <w:r w:rsidRPr="00FC1174">
        <w:rPr>
          <w:rFonts w:cs="Arial"/>
          <w:sz w:val="24"/>
          <w:szCs w:val="24"/>
          <w:lang w:val="bg-BG"/>
        </w:rPr>
        <w:t xml:space="preserve">Разработване на „Интегриран план за градско възстановяване и развитие” на град Сандански, в съответствие с Методически насоки за разработване и прилагане на ИПГВР за градовете от ниво 4, съгласно НКПР на Република България до 2025 г., </w:t>
      </w:r>
      <w:r w:rsidRPr="00FC1174">
        <w:rPr>
          <w:rFonts w:cs="Arial"/>
          <w:sz w:val="24"/>
          <w:szCs w:val="24"/>
          <w:lang w:val="bg-BG" w:eastAsia="bg-BG"/>
        </w:rPr>
        <w:t>насочен към устойчиво и трайно преодоляване на високата концентрация на икономически, природни и социални проблеми на територията на града.</w:t>
      </w:r>
    </w:p>
    <w:p w:rsidR="00FC1174" w:rsidRPr="00FC1174" w:rsidRDefault="00FC1174" w:rsidP="00FC1174">
      <w:pPr>
        <w:suppressAutoHyphens w:val="0"/>
        <w:autoSpaceDE w:val="0"/>
        <w:autoSpaceDN w:val="0"/>
        <w:adjustRightInd w:val="0"/>
        <w:spacing w:after="0"/>
        <w:rPr>
          <w:rFonts w:cs="Arial"/>
          <w:sz w:val="24"/>
          <w:szCs w:val="24"/>
          <w:lang w:val="bg-BG" w:eastAsia="bg-BG"/>
        </w:rPr>
      </w:pPr>
    </w:p>
    <w:p w:rsidR="00FC1174" w:rsidRPr="00FC1174" w:rsidRDefault="00FC1174" w:rsidP="00FC1174">
      <w:pPr>
        <w:suppressAutoHyphens w:val="0"/>
        <w:autoSpaceDE w:val="0"/>
        <w:autoSpaceDN w:val="0"/>
        <w:adjustRightInd w:val="0"/>
        <w:spacing w:after="0"/>
        <w:rPr>
          <w:rFonts w:cs="Arial"/>
          <w:sz w:val="24"/>
          <w:szCs w:val="24"/>
          <w:lang w:val="bg-BG"/>
        </w:rPr>
      </w:pPr>
    </w:p>
    <w:p w:rsidR="00FC1174" w:rsidRPr="00FC1174" w:rsidRDefault="00FC1174" w:rsidP="00FC1174">
      <w:pPr>
        <w:pStyle w:val="Heading2"/>
        <w:tabs>
          <w:tab w:val="left" w:pos="1200"/>
        </w:tabs>
        <w:spacing w:after="0"/>
        <w:jc w:val="both"/>
        <w:rPr>
          <w:rFonts w:cs="Arial"/>
          <w:sz w:val="24"/>
          <w:szCs w:val="24"/>
          <w:lang w:val="bg-BG"/>
        </w:rPr>
      </w:pPr>
      <w:bookmarkStart w:id="4" w:name="_Toc190072741"/>
      <w:bookmarkStart w:id="5" w:name="_Toc268508159"/>
      <w:r w:rsidRPr="00FC1174">
        <w:rPr>
          <w:rFonts w:cs="Arial"/>
          <w:sz w:val="24"/>
          <w:szCs w:val="24"/>
          <w:lang w:val="bg-BG"/>
        </w:rPr>
        <w:t>Специфични цели</w:t>
      </w:r>
      <w:bookmarkEnd w:id="4"/>
      <w:bookmarkEnd w:id="5"/>
    </w:p>
    <w:p w:rsidR="00FC1174" w:rsidRPr="00FC1174" w:rsidRDefault="00FC1174" w:rsidP="00FC1174">
      <w:pPr>
        <w:pStyle w:val="Heading2"/>
        <w:numPr>
          <w:ilvl w:val="0"/>
          <w:numId w:val="0"/>
        </w:numPr>
        <w:tabs>
          <w:tab w:val="left" w:pos="1200"/>
        </w:tabs>
        <w:spacing w:after="0"/>
        <w:jc w:val="both"/>
        <w:rPr>
          <w:rFonts w:cs="Arial"/>
          <w:sz w:val="24"/>
          <w:szCs w:val="24"/>
          <w:lang w:val="bg-BG"/>
        </w:rPr>
      </w:pPr>
      <w:r w:rsidRPr="00FC1174">
        <w:rPr>
          <w:rFonts w:cs="Arial"/>
          <w:sz w:val="24"/>
          <w:szCs w:val="24"/>
          <w:lang w:val="bg-BG"/>
        </w:rPr>
        <w:t>Специфичните цели са както следва:</w:t>
      </w:r>
    </w:p>
    <w:p w:rsidR="00FC1174" w:rsidRPr="00FC1174" w:rsidRDefault="00FC1174" w:rsidP="00FC1174">
      <w:pPr>
        <w:pStyle w:val="Text2"/>
        <w:spacing w:after="0"/>
        <w:ind w:left="0"/>
        <w:rPr>
          <w:rFonts w:cs="Arial"/>
          <w:sz w:val="24"/>
          <w:szCs w:val="24"/>
          <w:lang w:val="bg-BG"/>
        </w:rPr>
      </w:pPr>
    </w:p>
    <w:p w:rsidR="00FC1174" w:rsidRPr="00FC1174" w:rsidRDefault="00FC1174" w:rsidP="00FC1174">
      <w:pPr>
        <w:pStyle w:val="Heading3"/>
        <w:tabs>
          <w:tab w:val="clear" w:pos="1920"/>
          <w:tab w:val="num" w:pos="709"/>
        </w:tabs>
        <w:spacing w:after="0"/>
        <w:ind w:left="709" w:hanging="709"/>
        <w:rPr>
          <w:rFonts w:ascii="Arial" w:hAnsi="Arial" w:cs="Arial"/>
          <w:sz w:val="24"/>
          <w:szCs w:val="24"/>
          <w:lang w:val="bg-BG" w:eastAsia="bg-BG"/>
        </w:rPr>
      </w:pPr>
      <w:r w:rsidRPr="00FC1174">
        <w:rPr>
          <w:rFonts w:ascii="Arial" w:hAnsi="Arial" w:cs="Arial"/>
          <w:sz w:val="24"/>
          <w:szCs w:val="24"/>
          <w:lang w:val="bg-BG" w:eastAsia="bg-BG"/>
        </w:rPr>
        <w:t xml:space="preserve">Да се постигне комплексно действие между действащи или в процес на подготовка и/или актуализация стратегически планови документи за интегрирано устойчиво регионално и местно развитие, секторни политики, програмни документи и </w:t>
      </w:r>
      <w:proofErr w:type="spellStart"/>
      <w:r w:rsidRPr="00FC1174">
        <w:rPr>
          <w:rFonts w:ascii="Arial" w:hAnsi="Arial" w:cs="Arial"/>
          <w:sz w:val="24"/>
          <w:szCs w:val="24"/>
          <w:lang w:val="bg-BG" w:eastAsia="bg-BG"/>
        </w:rPr>
        <w:t>устройствени</w:t>
      </w:r>
      <w:proofErr w:type="spellEnd"/>
      <w:r w:rsidRPr="00FC1174">
        <w:rPr>
          <w:rFonts w:ascii="Arial" w:hAnsi="Arial" w:cs="Arial"/>
          <w:sz w:val="24"/>
          <w:szCs w:val="24"/>
          <w:lang w:val="bg-BG" w:eastAsia="bg-BG"/>
        </w:rPr>
        <w:t xml:space="preserve"> схеми в рамките на градовете.</w:t>
      </w:r>
    </w:p>
    <w:p w:rsidR="00FC1174" w:rsidRPr="00FC1174" w:rsidRDefault="00FC1174" w:rsidP="00FC1174">
      <w:pPr>
        <w:pStyle w:val="Heading3"/>
        <w:tabs>
          <w:tab w:val="clear" w:pos="1920"/>
          <w:tab w:val="num" w:pos="709"/>
        </w:tabs>
        <w:spacing w:after="0"/>
        <w:ind w:left="709" w:hanging="709"/>
        <w:rPr>
          <w:rFonts w:ascii="Arial" w:hAnsi="Arial" w:cs="Arial"/>
          <w:sz w:val="24"/>
          <w:szCs w:val="24"/>
          <w:lang w:val="bg-BG" w:eastAsia="bg-BG"/>
        </w:rPr>
      </w:pPr>
      <w:r w:rsidRPr="00FC1174">
        <w:rPr>
          <w:rFonts w:ascii="Arial" w:hAnsi="Arial" w:cs="Arial"/>
          <w:sz w:val="24"/>
          <w:szCs w:val="24"/>
          <w:lang w:val="bg-BG" w:eastAsia="bg-BG"/>
        </w:rPr>
        <w:t xml:space="preserve">Да се осъществи дългосрочна визия за развитието на града, чрез реализиране на проекти в градски територии и/или подсистеми в неудовлетворително състояние, с негативни тенденции в развитието и/или с нереализиран потенциал, с привличане и координирано управление на разнородни инвестиции и подпомогнати от структурните фондове и </w:t>
      </w:r>
      <w:proofErr w:type="spellStart"/>
      <w:r w:rsidRPr="00FC1174">
        <w:rPr>
          <w:rFonts w:ascii="Arial" w:hAnsi="Arial" w:cs="Arial"/>
          <w:sz w:val="24"/>
          <w:szCs w:val="24"/>
          <w:lang w:val="bg-BG" w:eastAsia="bg-BG"/>
        </w:rPr>
        <w:t>Кохезионния</w:t>
      </w:r>
      <w:proofErr w:type="spellEnd"/>
      <w:r w:rsidRPr="00FC1174">
        <w:rPr>
          <w:rFonts w:ascii="Arial" w:hAnsi="Arial" w:cs="Arial"/>
          <w:sz w:val="24"/>
          <w:szCs w:val="24"/>
          <w:lang w:val="bg-BG" w:eastAsia="bg-BG"/>
        </w:rPr>
        <w:t xml:space="preserve"> фонд на ЕС.</w:t>
      </w:r>
    </w:p>
    <w:p w:rsidR="00FC1174" w:rsidRPr="00FC1174" w:rsidRDefault="00FC1174" w:rsidP="00FC1174">
      <w:pPr>
        <w:spacing w:after="0"/>
        <w:rPr>
          <w:rFonts w:cs="Arial"/>
          <w:sz w:val="24"/>
          <w:szCs w:val="24"/>
          <w:lang w:val="bg-BG" w:eastAsia="bg-BG"/>
        </w:rPr>
      </w:pPr>
    </w:p>
    <w:p w:rsidR="00FC1174" w:rsidRPr="00FC1174" w:rsidRDefault="00FC1174" w:rsidP="00FC1174">
      <w:pPr>
        <w:spacing w:after="0"/>
        <w:rPr>
          <w:rFonts w:cs="Arial"/>
          <w:sz w:val="24"/>
          <w:szCs w:val="24"/>
          <w:lang w:val="bg-BG" w:eastAsia="bg-BG"/>
        </w:rPr>
      </w:pPr>
    </w:p>
    <w:p w:rsidR="00FC1174" w:rsidRPr="00FC1174" w:rsidRDefault="00FC1174" w:rsidP="00FC1174">
      <w:pPr>
        <w:pStyle w:val="Heading1"/>
        <w:tabs>
          <w:tab w:val="left" w:pos="480"/>
        </w:tabs>
        <w:spacing w:before="0" w:after="0"/>
        <w:rPr>
          <w:rFonts w:ascii="Arial" w:hAnsi="Arial" w:cs="Arial"/>
          <w:sz w:val="24"/>
          <w:szCs w:val="24"/>
          <w:lang w:val="en-US"/>
        </w:rPr>
      </w:pPr>
      <w:bookmarkStart w:id="6" w:name="_Toc268508160"/>
      <w:r w:rsidRPr="00FC1174">
        <w:rPr>
          <w:rFonts w:ascii="Arial" w:hAnsi="Arial" w:cs="Arial"/>
          <w:sz w:val="24"/>
          <w:szCs w:val="24"/>
          <w:lang w:val="bg-BG"/>
        </w:rPr>
        <w:lastRenderedPageBreak/>
        <w:t>ОБХВАТ НА УСЛУГАТА</w:t>
      </w:r>
      <w:bookmarkEnd w:id="6"/>
      <w:r w:rsidRPr="00FC1174">
        <w:rPr>
          <w:rFonts w:ascii="Arial" w:hAnsi="Arial" w:cs="Arial"/>
          <w:sz w:val="24"/>
          <w:szCs w:val="24"/>
          <w:lang w:val="en-US"/>
        </w:rPr>
        <w:t xml:space="preserve"> </w:t>
      </w:r>
    </w:p>
    <w:p w:rsidR="00FC1174" w:rsidRPr="00FC1174" w:rsidRDefault="00FC1174" w:rsidP="00FC1174">
      <w:pPr>
        <w:pStyle w:val="Text1"/>
        <w:spacing w:after="0"/>
        <w:ind w:left="480"/>
        <w:rPr>
          <w:rFonts w:cs="Arial"/>
          <w:sz w:val="24"/>
          <w:szCs w:val="24"/>
          <w:lang w:val="bg-BG"/>
        </w:rPr>
      </w:pPr>
      <w:r w:rsidRPr="00FC1174">
        <w:rPr>
          <w:rFonts w:cs="Arial"/>
          <w:b/>
          <w:sz w:val="24"/>
          <w:szCs w:val="24"/>
          <w:lang w:val="bg-BG"/>
        </w:rPr>
        <w:t>3.1.</w:t>
      </w:r>
      <w:r w:rsidRPr="00FC1174">
        <w:rPr>
          <w:rFonts w:cs="Arial"/>
          <w:sz w:val="24"/>
          <w:szCs w:val="24"/>
          <w:lang w:val="bg-BG"/>
        </w:rPr>
        <w:t>Описание  на услугата</w:t>
      </w:r>
    </w:p>
    <w:p w:rsidR="00FC1174" w:rsidRPr="00FC1174" w:rsidRDefault="00FC1174" w:rsidP="00FC1174">
      <w:pPr>
        <w:pStyle w:val="Text1"/>
        <w:spacing w:after="0"/>
        <w:ind w:left="0"/>
        <w:rPr>
          <w:rFonts w:cs="Arial"/>
          <w:sz w:val="24"/>
          <w:szCs w:val="24"/>
          <w:lang w:val="bg-BG"/>
        </w:rPr>
      </w:pPr>
      <w:r w:rsidRPr="00FC1174">
        <w:rPr>
          <w:rFonts w:cs="Arial"/>
          <w:b/>
          <w:sz w:val="24"/>
          <w:szCs w:val="24"/>
          <w:lang w:val="bg-BG"/>
        </w:rPr>
        <w:t>1</w:t>
      </w:r>
      <w:r w:rsidRPr="00FC1174">
        <w:rPr>
          <w:rFonts w:cs="Arial"/>
          <w:sz w:val="24"/>
          <w:szCs w:val="24"/>
          <w:lang w:val="bg-BG"/>
        </w:rPr>
        <w:t xml:space="preserve">. Избраният Изпълнител следва да изготви Интегриран план за градско възстановяване и развитие съгласно  Техническа спецификация за извършване на дейността, в съответствие с Методически насоки за разработване и прилагане на ИПГВР за градовете от ниво 4, съгласно НКПР на Република България до 2025 г., разработени от МРРБ и чрез осъществяване на следните </w:t>
      </w:r>
      <w:proofErr w:type="spellStart"/>
      <w:r w:rsidRPr="00FC1174">
        <w:rPr>
          <w:rFonts w:cs="Arial"/>
          <w:sz w:val="24"/>
          <w:szCs w:val="24"/>
          <w:lang w:val="bg-BG"/>
        </w:rPr>
        <w:t>поддейности</w:t>
      </w:r>
      <w:proofErr w:type="spellEnd"/>
      <w:r w:rsidRPr="00FC1174">
        <w:rPr>
          <w:rFonts w:cs="Arial"/>
          <w:sz w:val="24"/>
          <w:szCs w:val="24"/>
          <w:lang w:val="bg-BG"/>
        </w:rPr>
        <w:t>:</w:t>
      </w:r>
    </w:p>
    <w:p w:rsidR="00FC1174" w:rsidRPr="00FC1174" w:rsidRDefault="00FC1174" w:rsidP="00FC1174">
      <w:pPr>
        <w:pStyle w:val="Text1"/>
        <w:spacing w:after="0"/>
        <w:ind w:left="0"/>
        <w:rPr>
          <w:rFonts w:cs="Arial"/>
          <w:sz w:val="24"/>
          <w:szCs w:val="24"/>
          <w:lang w:val="bg-BG"/>
        </w:rPr>
      </w:pPr>
      <w:r w:rsidRPr="00FC1174">
        <w:rPr>
          <w:rFonts w:cs="Arial"/>
          <w:b/>
          <w:sz w:val="24"/>
          <w:szCs w:val="24"/>
          <w:lang w:val="bg-BG"/>
        </w:rPr>
        <w:t>1.1.</w:t>
      </w:r>
      <w:r w:rsidRPr="00FC1174">
        <w:rPr>
          <w:rFonts w:cs="Arial"/>
          <w:sz w:val="24"/>
          <w:szCs w:val="24"/>
          <w:lang w:val="bg-BG"/>
        </w:rPr>
        <w:t xml:space="preserve"> Изготвяне на Целеви и проблемен анализ на настоящата ситуация в социално икономически и екологичен план, и по отношение на осигуреността на територията с действащи </w:t>
      </w:r>
      <w:proofErr w:type="spellStart"/>
      <w:r w:rsidRPr="00FC1174">
        <w:rPr>
          <w:rFonts w:cs="Arial"/>
          <w:sz w:val="24"/>
          <w:szCs w:val="24"/>
          <w:lang w:val="bg-BG"/>
        </w:rPr>
        <w:t>устройствени</w:t>
      </w:r>
      <w:proofErr w:type="spellEnd"/>
      <w:r w:rsidRPr="00FC1174">
        <w:rPr>
          <w:rFonts w:cs="Arial"/>
          <w:sz w:val="24"/>
          <w:szCs w:val="24"/>
          <w:lang w:val="bg-BG"/>
        </w:rPr>
        <w:t xml:space="preserve"> планове/схеми.</w:t>
      </w:r>
    </w:p>
    <w:p w:rsidR="00FC1174" w:rsidRPr="00FC1174" w:rsidRDefault="00FC1174" w:rsidP="00FC1174">
      <w:pPr>
        <w:suppressAutoHyphens w:val="0"/>
        <w:autoSpaceDE w:val="0"/>
        <w:autoSpaceDN w:val="0"/>
        <w:adjustRightInd w:val="0"/>
        <w:spacing w:after="0"/>
        <w:rPr>
          <w:rFonts w:cs="Arial"/>
          <w:sz w:val="24"/>
          <w:szCs w:val="24"/>
          <w:lang w:val="bg-BG" w:eastAsia="bg-BG"/>
        </w:rPr>
      </w:pPr>
      <w:r w:rsidRPr="00FC1174">
        <w:rPr>
          <w:rFonts w:cs="Arial"/>
          <w:b/>
          <w:sz w:val="24"/>
          <w:szCs w:val="24"/>
          <w:lang w:val="bg-BG"/>
        </w:rPr>
        <w:t>1.2.</w:t>
      </w:r>
      <w:r w:rsidRPr="00FC1174">
        <w:rPr>
          <w:rFonts w:cs="Arial"/>
          <w:sz w:val="24"/>
          <w:szCs w:val="24"/>
          <w:lang w:val="bg-BG"/>
        </w:rPr>
        <w:t xml:space="preserve"> Визия за развитието на града до 2020 г.  </w:t>
      </w:r>
      <w:r w:rsidRPr="00FC1174">
        <w:rPr>
          <w:rFonts w:cs="Arial"/>
          <w:sz w:val="24"/>
          <w:szCs w:val="24"/>
          <w:lang w:val="bg-BG" w:eastAsia="bg-BG"/>
        </w:rPr>
        <w:t>Визията следва да представлява кратко описание на представата на общината за развитие на ключовите икономически и социални сектори в града, както и за неговото пространствено развитие към 2020 г., чиято реализация ще бъде подпомогната от Интегрирания план за градско възстановяване и развитие.</w:t>
      </w:r>
    </w:p>
    <w:p w:rsidR="00FC1174" w:rsidRPr="00FC1174" w:rsidRDefault="00FC1174" w:rsidP="00FC1174">
      <w:pPr>
        <w:pStyle w:val="Text1"/>
        <w:spacing w:after="0"/>
        <w:ind w:left="0"/>
        <w:rPr>
          <w:rFonts w:cs="Arial"/>
          <w:sz w:val="24"/>
          <w:szCs w:val="24"/>
          <w:lang w:val="bg-BG"/>
        </w:rPr>
      </w:pPr>
      <w:r w:rsidRPr="00FC1174">
        <w:rPr>
          <w:rFonts w:cs="Arial"/>
          <w:b/>
          <w:sz w:val="24"/>
          <w:szCs w:val="24"/>
          <w:lang w:val="bg-BG"/>
        </w:rPr>
        <w:t>1.3.</w:t>
      </w:r>
      <w:r w:rsidRPr="00FC1174">
        <w:rPr>
          <w:rFonts w:cs="Arial"/>
          <w:sz w:val="24"/>
          <w:szCs w:val="24"/>
          <w:lang w:val="bg-BG"/>
        </w:rPr>
        <w:t xml:space="preserve"> Провеждане на обществени обсъждания ( 2 бр.</w:t>
      </w:r>
      <w:r w:rsidRPr="00FC1174">
        <w:rPr>
          <w:rFonts w:cs="Arial"/>
          <w:sz w:val="24"/>
          <w:szCs w:val="24"/>
          <w:lang w:val="ru-RU"/>
        </w:rPr>
        <w:t xml:space="preserve"> </w:t>
      </w:r>
      <w:r w:rsidRPr="00FC1174">
        <w:rPr>
          <w:rFonts w:cs="Arial"/>
          <w:sz w:val="24"/>
          <w:szCs w:val="24"/>
          <w:lang w:val="bg-BG"/>
        </w:rPr>
        <w:t>)</w:t>
      </w:r>
    </w:p>
    <w:p w:rsidR="00FC1174" w:rsidRPr="00FC1174" w:rsidRDefault="00FC1174" w:rsidP="00FC1174">
      <w:pPr>
        <w:pStyle w:val="Text1"/>
        <w:spacing w:after="0"/>
        <w:ind w:left="0"/>
        <w:rPr>
          <w:rFonts w:cs="Arial"/>
          <w:sz w:val="24"/>
          <w:szCs w:val="24"/>
          <w:lang w:val="bg-BG"/>
        </w:rPr>
      </w:pPr>
      <w:r w:rsidRPr="00FC1174">
        <w:rPr>
          <w:rFonts w:cs="Arial"/>
          <w:b/>
          <w:sz w:val="24"/>
          <w:szCs w:val="24"/>
          <w:lang w:val="bg-BG"/>
        </w:rPr>
        <w:t>1.4.</w:t>
      </w:r>
      <w:r w:rsidRPr="00FC1174">
        <w:rPr>
          <w:rFonts w:cs="Arial"/>
          <w:sz w:val="24"/>
          <w:szCs w:val="24"/>
          <w:lang w:val="bg-BG"/>
        </w:rPr>
        <w:t xml:space="preserve"> Формулиране на Цели и стратегия на ИПГВР;</w:t>
      </w:r>
    </w:p>
    <w:p w:rsidR="00FC1174" w:rsidRPr="00FC1174" w:rsidRDefault="00FC1174" w:rsidP="00FC1174">
      <w:pPr>
        <w:pStyle w:val="Text1"/>
        <w:spacing w:after="0"/>
        <w:ind w:left="0"/>
        <w:rPr>
          <w:rFonts w:cs="Arial"/>
          <w:sz w:val="24"/>
          <w:szCs w:val="24"/>
          <w:lang w:val="bg-BG"/>
        </w:rPr>
      </w:pPr>
      <w:r w:rsidRPr="00FC1174">
        <w:rPr>
          <w:rFonts w:cs="Arial"/>
          <w:b/>
          <w:sz w:val="24"/>
          <w:szCs w:val="24"/>
          <w:lang w:val="bg-BG"/>
        </w:rPr>
        <w:t>1.5.</w:t>
      </w:r>
      <w:r w:rsidRPr="00FC1174">
        <w:rPr>
          <w:rFonts w:cs="Arial"/>
          <w:sz w:val="24"/>
          <w:szCs w:val="24"/>
          <w:lang w:val="bg-BG"/>
        </w:rPr>
        <w:t xml:space="preserve"> Идентифициране на проектни идеи, проекти и възможности за публично-частни партньорства на територията на града;</w:t>
      </w:r>
    </w:p>
    <w:p w:rsidR="00FC1174" w:rsidRPr="00FC1174" w:rsidRDefault="00FC1174" w:rsidP="00FC1174">
      <w:pPr>
        <w:pStyle w:val="Text1"/>
        <w:spacing w:after="0"/>
        <w:ind w:left="0"/>
        <w:rPr>
          <w:rFonts w:cs="Arial"/>
          <w:sz w:val="24"/>
          <w:szCs w:val="24"/>
          <w:lang w:val="bg-BG"/>
        </w:rPr>
      </w:pPr>
      <w:r w:rsidRPr="00FC1174">
        <w:rPr>
          <w:rFonts w:cs="Arial"/>
          <w:b/>
          <w:sz w:val="24"/>
          <w:szCs w:val="24"/>
          <w:lang w:val="bg-BG"/>
        </w:rPr>
        <w:t>1.6.</w:t>
      </w:r>
      <w:r w:rsidRPr="00FC1174">
        <w:rPr>
          <w:rFonts w:cs="Arial"/>
          <w:sz w:val="24"/>
          <w:szCs w:val="24"/>
          <w:lang w:val="bg-BG"/>
        </w:rPr>
        <w:t xml:space="preserve"> Идентифициране на заинтересовани страни, целеви групи, потенциални инвеститори, партньори и др. които ще бъдат обхванати в процеса на изпълнение на ИПГВР;</w:t>
      </w:r>
    </w:p>
    <w:p w:rsidR="00FC1174" w:rsidRPr="00FC1174" w:rsidRDefault="00FC1174" w:rsidP="00FC1174">
      <w:pPr>
        <w:pStyle w:val="Text1"/>
        <w:spacing w:after="0"/>
        <w:ind w:left="0"/>
        <w:rPr>
          <w:rFonts w:cs="Arial"/>
          <w:sz w:val="24"/>
          <w:szCs w:val="24"/>
          <w:lang w:val="bg-BG"/>
        </w:rPr>
      </w:pPr>
      <w:r w:rsidRPr="00FC1174">
        <w:rPr>
          <w:rFonts w:cs="Arial"/>
          <w:b/>
          <w:sz w:val="24"/>
          <w:szCs w:val="24"/>
          <w:lang w:val="bg-BG"/>
        </w:rPr>
        <w:t>1.7.</w:t>
      </w:r>
      <w:r w:rsidRPr="00FC1174">
        <w:rPr>
          <w:rFonts w:cs="Arial"/>
          <w:sz w:val="24"/>
          <w:szCs w:val="24"/>
          <w:lang w:val="bg-BG"/>
        </w:rPr>
        <w:t xml:space="preserve"> Извършване на преценка за необходимостта от </w:t>
      </w:r>
      <w:r w:rsidRPr="00FC1174">
        <w:rPr>
          <w:rFonts w:cs="Arial"/>
          <w:sz w:val="24"/>
          <w:szCs w:val="24"/>
          <w:lang w:val="bg-BG" w:eastAsia="bg-BG"/>
        </w:rPr>
        <w:t xml:space="preserve">екологична оценка </w:t>
      </w:r>
      <w:r w:rsidRPr="00FC1174">
        <w:rPr>
          <w:rFonts w:cs="Arial"/>
          <w:sz w:val="24"/>
          <w:szCs w:val="24"/>
          <w:lang w:val="bg-BG"/>
        </w:rPr>
        <w:t>съгласно Закона за опазване на околната среда (ЗООС) и Оценка за съвместимост (ОС) на ИПГВР, съгласно Закона за биологичното разнообразие (ЗБР)</w:t>
      </w:r>
    </w:p>
    <w:p w:rsidR="00FC1174" w:rsidRPr="00FC1174" w:rsidRDefault="00FC1174" w:rsidP="00FC1174">
      <w:pPr>
        <w:pStyle w:val="Text1"/>
        <w:spacing w:after="0"/>
        <w:ind w:left="0"/>
        <w:rPr>
          <w:rFonts w:cs="Arial"/>
          <w:sz w:val="24"/>
          <w:szCs w:val="24"/>
          <w:lang w:val="bg-BG"/>
        </w:rPr>
      </w:pPr>
      <w:r w:rsidRPr="00FC1174">
        <w:rPr>
          <w:rFonts w:cs="Arial"/>
          <w:b/>
          <w:sz w:val="24"/>
          <w:szCs w:val="24"/>
          <w:lang w:val="bg-BG"/>
        </w:rPr>
        <w:t>1.8.</w:t>
      </w:r>
      <w:r w:rsidRPr="00FC1174">
        <w:rPr>
          <w:rFonts w:cs="Arial"/>
          <w:sz w:val="24"/>
          <w:szCs w:val="24"/>
          <w:lang w:val="bg-BG"/>
        </w:rPr>
        <w:t xml:space="preserve"> Изготвяне на план-график за изпълнение и програма за реализация (бизнес план) на ИПГВР</w:t>
      </w:r>
    </w:p>
    <w:p w:rsidR="00FC1174" w:rsidRPr="00FC1174" w:rsidRDefault="00FC1174" w:rsidP="00FC1174">
      <w:pPr>
        <w:pStyle w:val="Text1"/>
        <w:spacing w:after="0"/>
        <w:ind w:left="0"/>
        <w:rPr>
          <w:rFonts w:cs="Arial"/>
          <w:sz w:val="24"/>
          <w:szCs w:val="24"/>
          <w:lang w:val="bg-BG"/>
        </w:rPr>
      </w:pPr>
      <w:r w:rsidRPr="00FC1174">
        <w:rPr>
          <w:rFonts w:cs="Arial"/>
          <w:b/>
          <w:sz w:val="24"/>
          <w:szCs w:val="24"/>
          <w:lang w:val="bg-BG"/>
        </w:rPr>
        <w:t>1.9.</w:t>
      </w:r>
      <w:r w:rsidRPr="00FC1174">
        <w:rPr>
          <w:rFonts w:cs="Arial"/>
          <w:sz w:val="24"/>
          <w:szCs w:val="24"/>
          <w:lang w:val="bg-BG"/>
        </w:rPr>
        <w:t xml:space="preserve"> Изготвяне на бюджет на ИПГВР </w:t>
      </w:r>
    </w:p>
    <w:p w:rsidR="00FC1174" w:rsidRPr="00FC1174" w:rsidRDefault="00FC1174" w:rsidP="00FC1174">
      <w:pPr>
        <w:pStyle w:val="Text1"/>
        <w:spacing w:after="0"/>
        <w:ind w:left="0"/>
        <w:rPr>
          <w:rFonts w:cs="Arial"/>
          <w:sz w:val="24"/>
          <w:szCs w:val="24"/>
          <w:lang w:val="bg-BG"/>
        </w:rPr>
      </w:pPr>
      <w:r w:rsidRPr="00FC1174">
        <w:rPr>
          <w:rFonts w:cs="Arial"/>
          <w:b/>
          <w:sz w:val="24"/>
          <w:szCs w:val="24"/>
          <w:lang w:val="bg-BG"/>
        </w:rPr>
        <w:t>1.10.</w:t>
      </w:r>
      <w:r w:rsidRPr="00FC1174">
        <w:rPr>
          <w:rFonts w:cs="Arial"/>
          <w:sz w:val="24"/>
          <w:szCs w:val="24"/>
          <w:lang w:val="bg-BG"/>
        </w:rPr>
        <w:t>Изготвяне на индикатори за наблюдение и оценка на ИПГВР</w:t>
      </w:r>
    </w:p>
    <w:p w:rsidR="00FC1174" w:rsidRPr="00FC1174" w:rsidRDefault="00FC1174" w:rsidP="00FC1174">
      <w:pPr>
        <w:pStyle w:val="Text1"/>
        <w:spacing w:after="0"/>
        <w:ind w:left="0"/>
        <w:rPr>
          <w:rFonts w:cs="Arial"/>
          <w:b/>
          <w:sz w:val="24"/>
          <w:szCs w:val="24"/>
          <w:lang w:val="bg-BG"/>
        </w:rPr>
      </w:pPr>
    </w:p>
    <w:p w:rsidR="00FC1174" w:rsidRPr="00FC1174" w:rsidRDefault="00FC1174" w:rsidP="00FC1174">
      <w:pPr>
        <w:pStyle w:val="Text1"/>
        <w:spacing w:after="0"/>
        <w:rPr>
          <w:rFonts w:cs="Arial"/>
          <w:sz w:val="24"/>
          <w:szCs w:val="24"/>
          <w:lang w:val="bg-BG"/>
        </w:rPr>
      </w:pPr>
      <w:r w:rsidRPr="00FC1174">
        <w:rPr>
          <w:rFonts w:cs="Arial"/>
          <w:b/>
          <w:sz w:val="24"/>
          <w:szCs w:val="24"/>
          <w:lang w:val="bg-BG"/>
        </w:rPr>
        <w:t>3.2.Място на изпълнение на поръчката</w:t>
      </w:r>
    </w:p>
    <w:p w:rsidR="00FC1174" w:rsidRPr="00FC1174" w:rsidRDefault="00FC1174" w:rsidP="00FC1174">
      <w:pPr>
        <w:pStyle w:val="Text1"/>
        <w:spacing w:after="0"/>
        <w:ind w:left="0"/>
        <w:rPr>
          <w:rFonts w:cs="Arial"/>
          <w:sz w:val="24"/>
          <w:szCs w:val="24"/>
          <w:lang w:val="bg-BG"/>
        </w:rPr>
      </w:pPr>
      <w:r w:rsidRPr="00FC1174">
        <w:rPr>
          <w:rFonts w:cs="Arial"/>
          <w:sz w:val="24"/>
          <w:szCs w:val="24"/>
          <w:lang w:val="bg-BG"/>
        </w:rPr>
        <w:tab/>
        <w:t>Място за изпълнение на настоящата обществена поръчка е град Сандански</w:t>
      </w:r>
    </w:p>
    <w:p w:rsidR="00FC1174" w:rsidRPr="00FC1174" w:rsidRDefault="00FC1174" w:rsidP="00FC1174">
      <w:pPr>
        <w:pStyle w:val="Text1"/>
        <w:spacing w:after="0"/>
        <w:ind w:left="0"/>
        <w:rPr>
          <w:rFonts w:cs="Arial"/>
          <w:sz w:val="24"/>
          <w:szCs w:val="24"/>
          <w:lang w:val="bg-BG"/>
        </w:rPr>
      </w:pPr>
    </w:p>
    <w:p w:rsidR="00FC1174" w:rsidRPr="00FC1174" w:rsidRDefault="00FC1174" w:rsidP="00FC1174">
      <w:pPr>
        <w:pStyle w:val="Heading1"/>
        <w:tabs>
          <w:tab w:val="left" w:pos="480"/>
        </w:tabs>
        <w:spacing w:before="0" w:after="0"/>
        <w:rPr>
          <w:rFonts w:ascii="Arial" w:hAnsi="Arial" w:cs="Arial"/>
          <w:sz w:val="24"/>
          <w:szCs w:val="24"/>
          <w:lang w:val="bg-BG"/>
        </w:rPr>
      </w:pPr>
      <w:bookmarkStart w:id="7" w:name="_Toc268508161"/>
      <w:r w:rsidRPr="00FC1174">
        <w:rPr>
          <w:rFonts w:ascii="Arial" w:hAnsi="Arial" w:cs="Arial"/>
          <w:sz w:val="24"/>
          <w:szCs w:val="24"/>
          <w:lang w:val="bg-BG"/>
        </w:rPr>
        <w:t>ИЗИСКВАНИЯ КЪМ ЗАДАЧАТА</w:t>
      </w:r>
      <w:bookmarkEnd w:id="7"/>
    </w:p>
    <w:p w:rsidR="00FC1174" w:rsidRPr="00FC1174" w:rsidRDefault="00FC1174" w:rsidP="00FC1174">
      <w:pPr>
        <w:pStyle w:val="Text1"/>
        <w:spacing w:after="0"/>
        <w:ind w:left="0"/>
        <w:rPr>
          <w:rFonts w:cs="Arial"/>
          <w:b/>
          <w:sz w:val="24"/>
          <w:szCs w:val="24"/>
          <w:lang w:val="bg-BG"/>
        </w:rPr>
      </w:pPr>
    </w:p>
    <w:p w:rsidR="00FC1174" w:rsidRPr="00FC1174" w:rsidRDefault="00FC1174" w:rsidP="00FC1174">
      <w:pPr>
        <w:pStyle w:val="BodyText"/>
        <w:tabs>
          <w:tab w:val="left" w:pos="720"/>
          <w:tab w:val="left" w:pos="900"/>
        </w:tabs>
        <w:spacing w:after="0"/>
        <w:rPr>
          <w:rFonts w:cs="Arial"/>
          <w:sz w:val="24"/>
          <w:szCs w:val="24"/>
          <w:lang w:val="bg-BG"/>
        </w:rPr>
      </w:pPr>
      <w:r w:rsidRPr="00FC1174">
        <w:rPr>
          <w:rFonts w:cs="Arial"/>
          <w:sz w:val="24"/>
          <w:szCs w:val="24"/>
          <w:lang w:val="bg-BG"/>
        </w:rPr>
        <w:t xml:space="preserve">1. Изготвяне на Интегриран план за градско възстановяване и развитие на град Сандански съгласно  Техническа спецификация за извършване на дейността, в съответствие с Методически насоки за разработване и прилагане на ИПГВР за градовете от ниво 4, съгласно НКПР на Република България до 2025 г., разработени от МРРБ и чрез осъществяване на следните </w:t>
      </w:r>
      <w:proofErr w:type="spellStart"/>
      <w:r w:rsidRPr="00FC1174">
        <w:rPr>
          <w:rFonts w:cs="Arial"/>
          <w:sz w:val="24"/>
          <w:szCs w:val="24"/>
          <w:lang w:val="bg-BG"/>
        </w:rPr>
        <w:t>поддейности</w:t>
      </w:r>
      <w:proofErr w:type="spellEnd"/>
      <w:r w:rsidRPr="00FC1174">
        <w:rPr>
          <w:rFonts w:cs="Arial"/>
          <w:sz w:val="24"/>
          <w:szCs w:val="24"/>
          <w:lang w:val="bg-BG"/>
        </w:rPr>
        <w:t>:</w:t>
      </w:r>
    </w:p>
    <w:p w:rsidR="00FC1174" w:rsidRPr="00FC1174" w:rsidRDefault="00FC1174" w:rsidP="00FC1174">
      <w:pPr>
        <w:pStyle w:val="Text1"/>
        <w:spacing w:after="0"/>
        <w:ind w:left="0"/>
        <w:rPr>
          <w:rFonts w:cs="Arial"/>
          <w:sz w:val="24"/>
          <w:szCs w:val="24"/>
          <w:lang w:val="bg-BG"/>
        </w:rPr>
      </w:pPr>
    </w:p>
    <w:p w:rsidR="00FC1174" w:rsidRPr="00FC1174" w:rsidRDefault="00FC1174" w:rsidP="00FC1174">
      <w:pPr>
        <w:pStyle w:val="Text1"/>
        <w:spacing w:after="0"/>
        <w:ind w:left="0"/>
        <w:rPr>
          <w:rFonts w:cs="Arial"/>
          <w:b/>
          <w:sz w:val="24"/>
          <w:szCs w:val="24"/>
          <w:lang w:val="bg-BG"/>
        </w:rPr>
      </w:pPr>
      <w:r w:rsidRPr="00FC1174">
        <w:rPr>
          <w:rFonts w:cs="Arial"/>
          <w:b/>
          <w:sz w:val="24"/>
          <w:szCs w:val="24"/>
          <w:lang w:val="bg-BG"/>
        </w:rPr>
        <w:t xml:space="preserve">1.1. Изготвяне на Целеви и проблемен анализ на настоящата ситуация в социално икономически и екологичен план, и по отношение на осигуреността на територията с действащи </w:t>
      </w:r>
      <w:proofErr w:type="spellStart"/>
      <w:r w:rsidRPr="00FC1174">
        <w:rPr>
          <w:rFonts w:cs="Arial"/>
          <w:b/>
          <w:sz w:val="24"/>
          <w:szCs w:val="24"/>
          <w:lang w:val="bg-BG"/>
        </w:rPr>
        <w:t>устройствени</w:t>
      </w:r>
      <w:proofErr w:type="spellEnd"/>
      <w:r w:rsidRPr="00FC1174">
        <w:rPr>
          <w:rFonts w:cs="Arial"/>
          <w:b/>
          <w:sz w:val="24"/>
          <w:szCs w:val="24"/>
          <w:lang w:val="bg-BG"/>
        </w:rPr>
        <w:t xml:space="preserve"> планове/схеми.</w:t>
      </w:r>
    </w:p>
    <w:p w:rsidR="00FC1174" w:rsidRPr="00FC1174" w:rsidRDefault="00FC1174" w:rsidP="00FC1174">
      <w:pPr>
        <w:pStyle w:val="BodyText"/>
        <w:tabs>
          <w:tab w:val="left" w:pos="720"/>
          <w:tab w:val="left" w:pos="900"/>
        </w:tabs>
        <w:spacing w:after="0"/>
        <w:rPr>
          <w:rFonts w:cs="Arial"/>
          <w:sz w:val="24"/>
          <w:szCs w:val="24"/>
          <w:lang w:val="bg-BG"/>
        </w:rPr>
      </w:pPr>
      <w:r w:rsidRPr="00FC1174">
        <w:rPr>
          <w:rFonts w:cs="Arial"/>
          <w:sz w:val="24"/>
          <w:szCs w:val="24"/>
          <w:lang w:val="bg-BG"/>
        </w:rPr>
        <w:t xml:space="preserve">Целта на тази </w:t>
      </w:r>
      <w:proofErr w:type="spellStart"/>
      <w:r w:rsidRPr="00FC1174">
        <w:rPr>
          <w:rFonts w:cs="Arial"/>
          <w:sz w:val="24"/>
          <w:szCs w:val="24"/>
          <w:lang w:val="bg-BG"/>
        </w:rPr>
        <w:t>поддейност</w:t>
      </w:r>
      <w:proofErr w:type="spellEnd"/>
      <w:r w:rsidRPr="00FC1174">
        <w:rPr>
          <w:rFonts w:cs="Arial"/>
          <w:sz w:val="24"/>
          <w:szCs w:val="24"/>
          <w:lang w:val="bg-BG"/>
        </w:rPr>
        <w:t xml:space="preserve"> е да се определи и анализира настоящата ситуация в социално икономически и екологичен план, и по отношение на осигуреността на територията с действащи </w:t>
      </w:r>
      <w:proofErr w:type="spellStart"/>
      <w:r w:rsidRPr="00FC1174">
        <w:rPr>
          <w:rFonts w:cs="Arial"/>
          <w:sz w:val="24"/>
          <w:szCs w:val="24"/>
          <w:lang w:val="bg-BG"/>
        </w:rPr>
        <w:t>устройствени</w:t>
      </w:r>
      <w:proofErr w:type="spellEnd"/>
      <w:r w:rsidRPr="00FC1174">
        <w:rPr>
          <w:rFonts w:cs="Arial"/>
          <w:sz w:val="24"/>
          <w:szCs w:val="24"/>
          <w:lang w:val="bg-BG"/>
        </w:rPr>
        <w:t xml:space="preserve"> планове/схеми, съгласно Методическите насоки за разработване и прилагане на интегрирани планове за градско възстановяване и развитие за градовете от ниво 4. Задължително в анализа трябва да фигурират изводи относно наличието на градски територии в неудовлетворително състояние,  с негативни тенденции в развитието и/или с нереализиран потенциал, решаването на чиито проблеми изисква интегриран подход и резюме на анализа (не повече от 5 стр.).</w:t>
      </w:r>
    </w:p>
    <w:p w:rsidR="00FC1174" w:rsidRPr="00FC1174" w:rsidRDefault="00FC1174" w:rsidP="00FC1174">
      <w:pPr>
        <w:pStyle w:val="Text1"/>
        <w:spacing w:after="0"/>
        <w:ind w:left="0"/>
        <w:rPr>
          <w:rFonts w:cs="Arial"/>
          <w:sz w:val="24"/>
          <w:szCs w:val="24"/>
          <w:lang w:val="bg-BG"/>
        </w:rPr>
      </w:pPr>
    </w:p>
    <w:p w:rsidR="00FC1174" w:rsidRPr="00FC1174" w:rsidRDefault="00FC1174" w:rsidP="00FC1174">
      <w:pPr>
        <w:suppressAutoHyphens w:val="0"/>
        <w:autoSpaceDE w:val="0"/>
        <w:autoSpaceDN w:val="0"/>
        <w:adjustRightInd w:val="0"/>
        <w:spacing w:after="0"/>
        <w:rPr>
          <w:rFonts w:cs="Arial"/>
          <w:sz w:val="24"/>
          <w:szCs w:val="24"/>
          <w:lang w:val="bg-BG" w:eastAsia="bg-BG"/>
        </w:rPr>
      </w:pPr>
      <w:r w:rsidRPr="00FC1174">
        <w:rPr>
          <w:rFonts w:cs="Arial"/>
          <w:b/>
          <w:sz w:val="24"/>
          <w:szCs w:val="24"/>
          <w:lang w:val="bg-BG"/>
        </w:rPr>
        <w:t>1.2. Визия за развитието на града до 2020 г.</w:t>
      </w:r>
      <w:r w:rsidRPr="00FC1174">
        <w:rPr>
          <w:rFonts w:cs="Arial"/>
          <w:sz w:val="24"/>
          <w:szCs w:val="24"/>
          <w:lang w:val="bg-BG"/>
        </w:rPr>
        <w:t xml:space="preserve">  </w:t>
      </w:r>
      <w:r w:rsidRPr="00FC1174">
        <w:rPr>
          <w:rFonts w:cs="Arial"/>
          <w:sz w:val="24"/>
          <w:szCs w:val="24"/>
          <w:lang w:val="bg-BG" w:eastAsia="bg-BG"/>
        </w:rPr>
        <w:t>Визията следва да представлява кратко описание на представата на общината за развитие на ключовите икономически и социални сектори в града, както и за неговото пространствено развитие към 2020 г., чиято реализация ще бъде подпомогната от Интегрирания план за градско възстановяване и развитие.</w:t>
      </w:r>
    </w:p>
    <w:p w:rsidR="00FC1174" w:rsidRPr="00FC1174" w:rsidRDefault="00FC1174" w:rsidP="00FC1174">
      <w:pPr>
        <w:suppressAutoHyphens w:val="0"/>
        <w:autoSpaceDE w:val="0"/>
        <w:autoSpaceDN w:val="0"/>
        <w:adjustRightInd w:val="0"/>
        <w:spacing w:after="0"/>
        <w:jc w:val="left"/>
        <w:rPr>
          <w:rFonts w:cs="Arial"/>
          <w:sz w:val="24"/>
          <w:szCs w:val="24"/>
          <w:lang w:val="bg-BG"/>
        </w:rPr>
      </w:pPr>
    </w:p>
    <w:p w:rsidR="00FC1174" w:rsidRPr="00FC1174" w:rsidRDefault="00FC1174" w:rsidP="00FC1174">
      <w:pPr>
        <w:pStyle w:val="BodyText"/>
        <w:tabs>
          <w:tab w:val="left" w:pos="720"/>
          <w:tab w:val="left" w:pos="900"/>
        </w:tabs>
        <w:spacing w:after="0"/>
        <w:rPr>
          <w:rFonts w:cs="Arial"/>
          <w:b/>
          <w:sz w:val="24"/>
          <w:szCs w:val="24"/>
          <w:lang w:val="ru-RU"/>
        </w:rPr>
      </w:pPr>
      <w:r w:rsidRPr="00FC1174">
        <w:rPr>
          <w:rFonts w:cs="Arial"/>
          <w:b/>
          <w:sz w:val="24"/>
          <w:szCs w:val="24"/>
          <w:lang w:val="bg-BG"/>
        </w:rPr>
        <w:t>1.3. Провеждане на обществени обсъждания</w:t>
      </w:r>
    </w:p>
    <w:p w:rsidR="00FC1174" w:rsidRPr="00FC1174" w:rsidRDefault="00FC1174" w:rsidP="00FC1174">
      <w:pPr>
        <w:pStyle w:val="BodyText"/>
        <w:tabs>
          <w:tab w:val="left" w:pos="720"/>
          <w:tab w:val="left" w:pos="900"/>
        </w:tabs>
        <w:spacing w:after="0"/>
        <w:rPr>
          <w:rFonts w:cs="Arial"/>
          <w:sz w:val="24"/>
          <w:szCs w:val="24"/>
          <w:lang w:val="bg-BG" w:eastAsia="bg-BG"/>
        </w:rPr>
      </w:pPr>
      <w:r w:rsidRPr="00FC1174">
        <w:rPr>
          <w:rFonts w:cs="Arial"/>
          <w:sz w:val="24"/>
          <w:szCs w:val="24"/>
          <w:lang w:val="bg-BG"/>
        </w:rPr>
        <w:t xml:space="preserve">Следва да </w:t>
      </w:r>
      <w:r w:rsidRPr="00FC1174">
        <w:rPr>
          <w:rFonts w:cs="Arial"/>
          <w:sz w:val="24"/>
          <w:szCs w:val="24"/>
          <w:lang w:val="bg-BG" w:eastAsia="bg-BG"/>
        </w:rPr>
        <w:t>бъдат проведени 2 обществени обсъждания, както следва :</w:t>
      </w:r>
    </w:p>
    <w:p w:rsidR="00FC1174" w:rsidRPr="00FC1174" w:rsidRDefault="00FC1174" w:rsidP="00FC1174">
      <w:pPr>
        <w:pStyle w:val="BodyText"/>
        <w:tabs>
          <w:tab w:val="left" w:pos="720"/>
          <w:tab w:val="left" w:pos="900"/>
        </w:tabs>
        <w:spacing w:after="0"/>
        <w:rPr>
          <w:rFonts w:cs="Arial"/>
          <w:sz w:val="24"/>
          <w:szCs w:val="24"/>
          <w:lang w:val="bg-BG" w:eastAsia="bg-BG"/>
        </w:rPr>
      </w:pPr>
      <w:r w:rsidRPr="00FC1174">
        <w:rPr>
          <w:rFonts w:cs="Arial"/>
          <w:sz w:val="24"/>
          <w:szCs w:val="24"/>
          <w:lang w:val="bg-BG" w:eastAsia="bg-BG"/>
        </w:rPr>
        <w:t>- Обществено обсъждане на резултатите от целевия и проблемен анализ и на дефинираната визия на града до 2020г.</w:t>
      </w:r>
    </w:p>
    <w:p w:rsidR="00FC1174" w:rsidRPr="00FC1174" w:rsidRDefault="00FC1174" w:rsidP="00FC1174">
      <w:pPr>
        <w:pStyle w:val="BodyText"/>
        <w:tabs>
          <w:tab w:val="left" w:pos="720"/>
          <w:tab w:val="left" w:pos="900"/>
        </w:tabs>
        <w:spacing w:after="0"/>
        <w:rPr>
          <w:rFonts w:cs="Arial"/>
          <w:sz w:val="24"/>
          <w:szCs w:val="24"/>
          <w:lang w:val="bg-BG" w:eastAsia="bg-BG"/>
        </w:rPr>
      </w:pPr>
      <w:r w:rsidRPr="00FC1174">
        <w:rPr>
          <w:rFonts w:cs="Arial"/>
          <w:sz w:val="24"/>
          <w:szCs w:val="24"/>
          <w:lang w:val="bg-BG" w:eastAsia="bg-BG"/>
        </w:rPr>
        <w:t xml:space="preserve">- Обществено обсъждане на проекта за ИПГВР </w:t>
      </w:r>
    </w:p>
    <w:p w:rsidR="00FC1174" w:rsidRPr="00FC1174" w:rsidRDefault="00FC1174" w:rsidP="00FC1174">
      <w:pPr>
        <w:pStyle w:val="BodyText"/>
        <w:tabs>
          <w:tab w:val="left" w:pos="720"/>
          <w:tab w:val="left" w:pos="900"/>
        </w:tabs>
        <w:spacing w:after="0"/>
        <w:rPr>
          <w:rFonts w:cs="Arial"/>
          <w:sz w:val="24"/>
          <w:szCs w:val="24"/>
          <w:lang w:val="bg-BG"/>
        </w:rPr>
      </w:pPr>
      <w:r w:rsidRPr="00FC1174">
        <w:rPr>
          <w:rFonts w:cs="Arial"/>
          <w:sz w:val="24"/>
          <w:szCs w:val="24"/>
          <w:lang w:val="bg-BG"/>
        </w:rPr>
        <w:t>Съгласно графика за изпълнение на поръчката, изпълнителят следва да организира  обществените обсъждания с участие на експерти по градоустройство (мин. 2 бр.), представители на обществеността, бизнеса и неправителствения сектор (мин. 20 бр.) за разясняване на целите, спецификата и ефекта от бъдещото прилагане на ИПГВР за града и общината като цяло. По време на обсъжданията (предварително разгласени по начин по преценка на изпълнителя) се очаква обществеността да бъде информирана и подготвена за даване на препоръки и мнения и информирана за начините, по които ще се осъществи обратната връзка. Времето на провеждането на общественото обсъждане следва да се предвиди от изпълнителя в рамките на графика за изпълнение на поръчката след изработването на целевия анализ и преди</w:t>
      </w:r>
      <w:r w:rsidRPr="00FC1174">
        <w:rPr>
          <w:rFonts w:cs="Arial"/>
          <w:sz w:val="24"/>
          <w:szCs w:val="24"/>
          <w:lang w:val="ru-RU"/>
        </w:rPr>
        <w:t xml:space="preserve"> </w:t>
      </w:r>
      <w:r w:rsidRPr="00FC1174">
        <w:rPr>
          <w:rFonts w:cs="Arial"/>
          <w:sz w:val="24"/>
          <w:szCs w:val="24"/>
          <w:lang w:val="bg-BG"/>
        </w:rPr>
        <w:t>формулирането на целите и стратегията на ИПГВР, за да може мнението на обществеността да бъде взето предвид. Изпълнителят следва да запише и обобщи събраната и обменена информация по време на общественото обсъждане и да я предаде в обобщен и синтезиран вид (под формата на тезиси) на Възложителя.</w:t>
      </w:r>
    </w:p>
    <w:p w:rsidR="00FC1174" w:rsidRPr="00FC1174" w:rsidRDefault="00FC1174" w:rsidP="00FC1174">
      <w:pPr>
        <w:pStyle w:val="Text1"/>
        <w:spacing w:after="0"/>
        <w:ind w:left="0"/>
        <w:rPr>
          <w:rFonts w:cs="Arial"/>
          <w:sz w:val="24"/>
          <w:szCs w:val="24"/>
          <w:lang w:val="bg-BG"/>
        </w:rPr>
      </w:pPr>
    </w:p>
    <w:p w:rsidR="00FC1174" w:rsidRPr="00FC1174" w:rsidRDefault="00FC1174" w:rsidP="00FC1174">
      <w:pPr>
        <w:pStyle w:val="Text1"/>
        <w:spacing w:after="0"/>
        <w:ind w:left="0"/>
        <w:rPr>
          <w:rFonts w:cs="Arial"/>
          <w:b/>
          <w:sz w:val="24"/>
          <w:szCs w:val="24"/>
          <w:lang w:val="bg-BG"/>
        </w:rPr>
      </w:pPr>
      <w:r w:rsidRPr="00FC1174">
        <w:rPr>
          <w:rFonts w:cs="Arial"/>
          <w:b/>
          <w:sz w:val="24"/>
          <w:szCs w:val="24"/>
          <w:lang w:val="bg-BG"/>
        </w:rPr>
        <w:t>1.4. Формулиране на Цели и стратегия на ИПГВР;</w:t>
      </w:r>
    </w:p>
    <w:p w:rsidR="00FC1174" w:rsidRPr="00FC1174" w:rsidRDefault="00FC1174" w:rsidP="00FC1174">
      <w:pPr>
        <w:pStyle w:val="BodyText"/>
        <w:tabs>
          <w:tab w:val="left" w:pos="720"/>
          <w:tab w:val="left" w:pos="900"/>
        </w:tabs>
        <w:spacing w:after="0"/>
        <w:rPr>
          <w:rFonts w:cs="Arial"/>
          <w:sz w:val="24"/>
          <w:szCs w:val="24"/>
          <w:lang w:val="bg-BG"/>
        </w:rPr>
      </w:pPr>
      <w:r w:rsidRPr="00FC1174">
        <w:rPr>
          <w:rFonts w:cs="Arial"/>
          <w:sz w:val="24"/>
          <w:szCs w:val="24"/>
          <w:lang w:val="bg-BG"/>
        </w:rPr>
        <w:t xml:space="preserve">Формулирането на Цели на стратегията на плана е основен момент при този тип стратегическо планиране. Формулирането на целите ще бъде осъществено след подробно разглеждане, обобщаване и анализиране на резултатите от Целевия и проблемен анализ на настоящата ситуация, както и на резултатите от </w:t>
      </w:r>
      <w:proofErr w:type="spellStart"/>
      <w:r w:rsidRPr="00FC1174">
        <w:rPr>
          <w:rFonts w:cs="Arial"/>
          <w:sz w:val="24"/>
          <w:szCs w:val="24"/>
          <w:lang w:val="bg-BG"/>
        </w:rPr>
        <w:t>поддейност</w:t>
      </w:r>
      <w:proofErr w:type="spellEnd"/>
      <w:r w:rsidRPr="00FC1174">
        <w:rPr>
          <w:rFonts w:cs="Arial"/>
          <w:sz w:val="24"/>
          <w:szCs w:val="24"/>
          <w:lang w:val="bg-BG"/>
        </w:rPr>
        <w:t xml:space="preserve"> 1.3. </w:t>
      </w:r>
    </w:p>
    <w:p w:rsidR="00FC1174" w:rsidRPr="00FC1174" w:rsidRDefault="00FC1174" w:rsidP="00FC1174">
      <w:pPr>
        <w:pStyle w:val="BodyText"/>
        <w:tabs>
          <w:tab w:val="left" w:pos="720"/>
          <w:tab w:val="left" w:pos="900"/>
        </w:tabs>
        <w:spacing w:after="0"/>
        <w:rPr>
          <w:rFonts w:cs="Arial"/>
          <w:sz w:val="24"/>
          <w:szCs w:val="24"/>
          <w:lang w:val="bg-BG"/>
        </w:rPr>
      </w:pPr>
      <w:r w:rsidRPr="00FC1174">
        <w:rPr>
          <w:rFonts w:cs="Arial"/>
          <w:sz w:val="24"/>
          <w:szCs w:val="24"/>
          <w:lang w:val="bg-BG"/>
        </w:rPr>
        <w:t xml:space="preserve">В разработката следва да бъдат включени приоритети, цели, мерки, формулиращи начина, по който в рамките на общата визия за развитие на града ще се преодолеят диспропорциите идентифицирани в целевия и проблемен анализ. </w:t>
      </w:r>
    </w:p>
    <w:p w:rsidR="00FC1174" w:rsidRPr="00FC1174" w:rsidRDefault="00FC1174" w:rsidP="00FC1174">
      <w:pPr>
        <w:pStyle w:val="Text1"/>
        <w:spacing w:after="0"/>
        <w:ind w:left="0"/>
        <w:rPr>
          <w:rFonts w:cs="Arial"/>
          <w:sz w:val="24"/>
          <w:szCs w:val="24"/>
          <w:lang w:val="bg-BG"/>
        </w:rPr>
      </w:pPr>
    </w:p>
    <w:p w:rsidR="00FC1174" w:rsidRPr="00FC1174" w:rsidRDefault="00FC1174" w:rsidP="00FC1174">
      <w:pPr>
        <w:pStyle w:val="Text1"/>
        <w:spacing w:after="0"/>
        <w:ind w:left="0"/>
        <w:rPr>
          <w:rFonts w:cs="Arial"/>
          <w:b/>
          <w:sz w:val="24"/>
          <w:szCs w:val="24"/>
          <w:lang w:val="bg-BG"/>
        </w:rPr>
      </w:pPr>
      <w:r w:rsidRPr="00FC1174">
        <w:rPr>
          <w:rFonts w:cs="Arial"/>
          <w:b/>
          <w:sz w:val="24"/>
          <w:szCs w:val="24"/>
          <w:lang w:val="bg-BG"/>
        </w:rPr>
        <w:t>1.5. Идентифициране на проектни идеи, проекти и възможности за публично-частни партньорства на територията на града;</w:t>
      </w:r>
    </w:p>
    <w:p w:rsidR="00FC1174" w:rsidRPr="00FC1174" w:rsidRDefault="00FC1174" w:rsidP="00FC1174">
      <w:pPr>
        <w:pStyle w:val="Text1"/>
        <w:spacing w:after="0"/>
        <w:ind w:left="0"/>
        <w:rPr>
          <w:rFonts w:cs="Arial"/>
          <w:sz w:val="24"/>
          <w:szCs w:val="24"/>
          <w:lang w:val="bg-BG"/>
        </w:rPr>
      </w:pPr>
      <w:r w:rsidRPr="00FC1174">
        <w:rPr>
          <w:rFonts w:cs="Arial"/>
          <w:sz w:val="24"/>
          <w:szCs w:val="24"/>
          <w:lang w:val="bg-BG"/>
        </w:rPr>
        <w:t xml:space="preserve">Изпълнителят следва да </w:t>
      </w:r>
      <w:proofErr w:type="spellStart"/>
      <w:r w:rsidRPr="00FC1174">
        <w:rPr>
          <w:rFonts w:cs="Arial"/>
          <w:sz w:val="24"/>
          <w:szCs w:val="24"/>
          <w:lang w:val="bg-BG"/>
        </w:rPr>
        <w:t>приоритизира</w:t>
      </w:r>
      <w:proofErr w:type="spellEnd"/>
      <w:r w:rsidRPr="00FC1174">
        <w:rPr>
          <w:rFonts w:cs="Arial"/>
          <w:sz w:val="24"/>
          <w:szCs w:val="24"/>
          <w:lang w:val="bg-BG"/>
        </w:rPr>
        <w:t xml:space="preserve"> и представи списък с проектните идеи в работен вид на екипа по проекта ( за постигане на максимална публичност и </w:t>
      </w:r>
      <w:proofErr w:type="spellStart"/>
      <w:r w:rsidRPr="00FC1174">
        <w:rPr>
          <w:rFonts w:cs="Arial"/>
          <w:sz w:val="24"/>
          <w:szCs w:val="24"/>
          <w:lang w:val="bg-BG"/>
        </w:rPr>
        <w:t>експертност</w:t>
      </w:r>
      <w:proofErr w:type="spellEnd"/>
      <w:r w:rsidRPr="00FC1174">
        <w:rPr>
          <w:rFonts w:cs="Arial"/>
          <w:sz w:val="24"/>
          <w:szCs w:val="24"/>
          <w:lang w:val="bg-BG"/>
        </w:rPr>
        <w:t xml:space="preserve"> при идентифицирането на идеите) и взема под внимание препоръките на Бенефициента/Възложител, както и резултатите от обществените обсъждания.  Бенефициентът одобрява окончателния ред на идентифицираните проекти, които ще залегнат в ИПГВР.</w:t>
      </w:r>
    </w:p>
    <w:p w:rsidR="00FC1174" w:rsidRPr="00FC1174" w:rsidRDefault="00FC1174" w:rsidP="00FC1174">
      <w:pPr>
        <w:pStyle w:val="Text1"/>
        <w:spacing w:after="0"/>
        <w:ind w:left="0"/>
        <w:rPr>
          <w:rFonts w:cs="Arial"/>
          <w:sz w:val="24"/>
          <w:szCs w:val="24"/>
          <w:lang w:val="bg-BG"/>
        </w:rPr>
      </w:pPr>
    </w:p>
    <w:p w:rsidR="00FC1174" w:rsidRPr="00FC1174" w:rsidRDefault="00FC1174" w:rsidP="00FC1174">
      <w:pPr>
        <w:pStyle w:val="Text1"/>
        <w:spacing w:after="0"/>
        <w:ind w:left="0"/>
        <w:rPr>
          <w:rFonts w:cs="Arial"/>
          <w:sz w:val="24"/>
          <w:szCs w:val="24"/>
          <w:lang w:val="bg-BG"/>
        </w:rPr>
      </w:pPr>
      <w:r w:rsidRPr="00FC1174">
        <w:rPr>
          <w:rFonts w:cs="Arial"/>
          <w:b/>
          <w:sz w:val="24"/>
          <w:szCs w:val="24"/>
          <w:lang w:val="bg-BG"/>
        </w:rPr>
        <w:t>1.6.</w:t>
      </w:r>
      <w:r w:rsidRPr="00FC1174">
        <w:rPr>
          <w:rFonts w:cs="Arial"/>
          <w:sz w:val="24"/>
          <w:szCs w:val="24"/>
          <w:lang w:val="bg-BG"/>
        </w:rPr>
        <w:t xml:space="preserve"> </w:t>
      </w:r>
      <w:r w:rsidRPr="00FC1174">
        <w:rPr>
          <w:rFonts w:cs="Arial"/>
          <w:b/>
          <w:sz w:val="24"/>
          <w:szCs w:val="24"/>
          <w:lang w:val="bg-BG"/>
        </w:rPr>
        <w:t>Идентифициране на заинтересовани страни, целеви групи, потенциални инвеститори, партньори и др. които ще бъдат обхванати в процеса на изпълнение на ИПГВР</w:t>
      </w:r>
      <w:r w:rsidRPr="00FC1174">
        <w:rPr>
          <w:rFonts w:cs="Arial"/>
          <w:sz w:val="24"/>
          <w:szCs w:val="24"/>
          <w:lang w:val="bg-BG"/>
        </w:rPr>
        <w:t>.</w:t>
      </w:r>
    </w:p>
    <w:p w:rsidR="00FC1174" w:rsidRPr="00FC1174" w:rsidRDefault="00FC1174" w:rsidP="00FC1174">
      <w:pPr>
        <w:pStyle w:val="Text1"/>
        <w:spacing w:after="0"/>
        <w:ind w:left="0" w:firstLine="720"/>
        <w:rPr>
          <w:rFonts w:cs="Arial"/>
          <w:sz w:val="24"/>
          <w:szCs w:val="24"/>
          <w:lang w:val="bg-BG"/>
        </w:rPr>
      </w:pPr>
      <w:r w:rsidRPr="00FC1174">
        <w:rPr>
          <w:rFonts w:cs="Arial"/>
          <w:sz w:val="24"/>
          <w:szCs w:val="24"/>
          <w:lang w:val="bg-BG"/>
        </w:rPr>
        <w:t xml:space="preserve">В рамките на тази </w:t>
      </w:r>
      <w:proofErr w:type="spellStart"/>
      <w:r w:rsidRPr="00FC1174">
        <w:rPr>
          <w:rFonts w:cs="Arial"/>
          <w:sz w:val="24"/>
          <w:szCs w:val="24"/>
          <w:lang w:val="bg-BG"/>
        </w:rPr>
        <w:t>поддейност</w:t>
      </w:r>
      <w:proofErr w:type="spellEnd"/>
      <w:r w:rsidRPr="00FC1174">
        <w:rPr>
          <w:rFonts w:cs="Arial"/>
          <w:sz w:val="24"/>
          <w:szCs w:val="24"/>
          <w:lang w:val="bg-BG"/>
        </w:rPr>
        <w:t>, Изпълнителят следва да идентифицира заинтересованите страни, целеви групи, потенциални инвеститори, партньори и други, които ще бъдат обхванати в процеса на изпълнение на ИПГВР.</w:t>
      </w:r>
    </w:p>
    <w:p w:rsidR="00FC1174" w:rsidRPr="00FC1174" w:rsidRDefault="00FC1174" w:rsidP="00FC1174">
      <w:pPr>
        <w:spacing w:after="0"/>
        <w:ind w:firstLine="720"/>
        <w:rPr>
          <w:rFonts w:cs="Arial"/>
          <w:sz w:val="24"/>
          <w:szCs w:val="24"/>
          <w:lang w:val="bg-BG"/>
        </w:rPr>
      </w:pPr>
      <w:r w:rsidRPr="00FC1174">
        <w:rPr>
          <w:rFonts w:cs="Arial"/>
          <w:sz w:val="24"/>
          <w:szCs w:val="24"/>
          <w:lang w:val="bg-BG"/>
        </w:rPr>
        <w:t>В зависимост от зоните за въздействие и необходимите намеси се определят заинтересованите страни, целевите групи и крайните бенефициенти от реализацията на ИПГВР в съответните му части. Още в хода на разработването следва да се осъществяват контакти с представители на регионални и местни организации на бизнеса, НПО, отделни предприемачи, експлоатационните дружества и др.</w:t>
      </w:r>
    </w:p>
    <w:p w:rsidR="00FC1174" w:rsidRPr="00FC1174" w:rsidRDefault="00FC1174" w:rsidP="00FC1174">
      <w:pPr>
        <w:pStyle w:val="Text1"/>
        <w:spacing w:after="0"/>
        <w:ind w:left="0"/>
        <w:rPr>
          <w:rFonts w:cs="Arial"/>
          <w:b/>
          <w:sz w:val="24"/>
          <w:szCs w:val="24"/>
          <w:lang w:val="bg-BG"/>
        </w:rPr>
      </w:pPr>
      <w:r w:rsidRPr="00FC1174">
        <w:rPr>
          <w:rFonts w:cs="Arial"/>
          <w:b/>
          <w:sz w:val="24"/>
          <w:szCs w:val="24"/>
          <w:lang w:val="bg-BG"/>
        </w:rPr>
        <w:t xml:space="preserve">1.7. Извършване на преценка за необходимостта от </w:t>
      </w:r>
      <w:r w:rsidRPr="00FC1174">
        <w:rPr>
          <w:rFonts w:cs="Arial"/>
          <w:b/>
          <w:sz w:val="24"/>
          <w:szCs w:val="24"/>
          <w:lang w:val="bg-BG" w:eastAsia="bg-BG"/>
        </w:rPr>
        <w:t xml:space="preserve">екологична оценка и оценка на съвместимост </w:t>
      </w:r>
      <w:r w:rsidRPr="00FC1174">
        <w:rPr>
          <w:rFonts w:cs="Arial"/>
          <w:b/>
          <w:sz w:val="24"/>
          <w:szCs w:val="24"/>
          <w:lang w:val="bg-BG"/>
        </w:rPr>
        <w:t>съгласно Закона за опазване на околната среда (ЗООС) и Оценка за съвместимост (ОС) на ИПГВР, съгласно Закона за биологичното разнообразие (ЗБР)</w:t>
      </w:r>
    </w:p>
    <w:p w:rsidR="00FC1174" w:rsidRPr="00FC1174" w:rsidRDefault="00FC1174" w:rsidP="00FC1174">
      <w:pPr>
        <w:pStyle w:val="Text1"/>
        <w:spacing w:after="0"/>
        <w:ind w:left="0" w:firstLine="720"/>
        <w:rPr>
          <w:rFonts w:cs="Arial"/>
          <w:sz w:val="24"/>
          <w:szCs w:val="24"/>
          <w:lang w:val="bg-BG"/>
        </w:rPr>
      </w:pPr>
      <w:r w:rsidRPr="00FC1174">
        <w:rPr>
          <w:rFonts w:cs="Arial"/>
          <w:sz w:val="24"/>
          <w:szCs w:val="24"/>
          <w:lang w:val="bg-BG"/>
        </w:rPr>
        <w:t xml:space="preserve">В рамките на тази </w:t>
      </w:r>
      <w:proofErr w:type="spellStart"/>
      <w:r w:rsidRPr="00FC1174">
        <w:rPr>
          <w:rFonts w:cs="Arial"/>
          <w:sz w:val="24"/>
          <w:szCs w:val="24"/>
          <w:lang w:val="bg-BG"/>
        </w:rPr>
        <w:t>поддейност</w:t>
      </w:r>
      <w:proofErr w:type="spellEnd"/>
      <w:r w:rsidRPr="00FC1174">
        <w:rPr>
          <w:rFonts w:cs="Arial"/>
          <w:sz w:val="24"/>
          <w:szCs w:val="24"/>
          <w:lang w:val="bg-BG"/>
        </w:rPr>
        <w:t xml:space="preserve"> Изпълнителят следва извърши преценка за необходимостта от </w:t>
      </w:r>
      <w:r w:rsidRPr="00FC1174">
        <w:rPr>
          <w:rFonts w:cs="Arial"/>
          <w:sz w:val="24"/>
          <w:szCs w:val="24"/>
          <w:lang w:val="bg-BG" w:eastAsia="bg-BG"/>
        </w:rPr>
        <w:t xml:space="preserve">екологична оценка и оценка на съвместимост </w:t>
      </w:r>
      <w:r w:rsidRPr="00FC1174">
        <w:rPr>
          <w:rFonts w:cs="Arial"/>
          <w:sz w:val="24"/>
          <w:szCs w:val="24"/>
          <w:lang w:val="bg-BG"/>
        </w:rPr>
        <w:t xml:space="preserve">съгласно Закона за опазване на околната среда (ЗООС) и Оценка за съвместимост (ОС) на ИПГВР, </w:t>
      </w:r>
      <w:r w:rsidRPr="00FC1174">
        <w:rPr>
          <w:rFonts w:cs="Arial"/>
          <w:sz w:val="24"/>
          <w:szCs w:val="24"/>
          <w:lang w:val="bg-BG"/>
        </w:rPr>
        <w:lastRenderedPageBreak/>
        <w:t>съгласно Закона за биологичното разнообразие (ЗБР). Преценката за необходимост ще бъде направена от Компетентния орган (РИОСВ). В случай, че Компетентния орган постанови необходимост от извършване на оценките те ще бъдат възложени на отделен Изпълнител в рамките на Обособена позиция 2.</w:t>
      </w:r>
    </w:p>
    <w:p w:rsidR="00FC1174" w:rsidRPr="00FC1174" w:rsidRDefault="00FC1174" w:rsidP="00FC1174">
      <w:pPr>
        <w:pStyle w:val="Text1"/>
        <w:spacing w:after="0"/>
        <w:ind w:left="0"/>
        <w:rPr>
          <w:rFonts w:cs="Arial"/>
          <w:sz w:val="24"/>
          <w:szCs w:val="24"/>
          <w:lang w:val="bg-BG"/>
        </w:rPr>
      </w:pPr>
    </w:p>
    <w:p w:rsidR="00FC1174" w:rsidRPr="00FC1174" w:rsidRDefault="00FC1174" w:rsidP="00FC1174">
      <w:pPr>
        <w:pStyle w:val="Text1"/>
        <w:spacing w:after="0"/>
        <w:ind w:left="0"/>
        <w:rPr>
          <w:rFonts w:cs="Arial"/>
          <w:b/>
          <w:sz w:val="24"/>
          <w:szCs w:val="24"/>
          <w:lang w:val="bg-BG"/>
        </w:rPr>
      </w:pPr>
      <w:r w:rsidRPr="00FC1174">
        <w:rPr>
          <w:rFonts w:cs="Arial"/>
          <w:b/>
          <w:sz w:val="24"/>
          <w:szCs w:val="24"/>
          <w:lang w:val="bg-BG"/>
        </w:rPr>
        <w:t>1.8. Изготвяне на план-график за изпълнение и програма за реализация (бизнес план) на ИПГВР</w:t>
      </w:r>
    </w:p>
    <w:p w:rsidR="00FC1174" w:rsidRPr="00FC1174" w:rsidRDefault="00FC1174" w:rsidP="00FC1174">
      <w:pPr>
        <w:pStyle w:val="Text1"/>
        <w:spacing w:after="0"/>
        <w:ind w:left="0" w:firstLine="720"/>
        <w:rPr>
          <w:rFonts w:cs="Arial"/>
          <w:sz w:val="24"/>
          <w:szCs w:val="24"/>
          <w:lang w:val="bg-BG"/>
        </w:rPr>
      </w:pPr>
      <w:r w:rsidRPr="00FC1174">
        <w:rPr>
          <w:rFonts w:cs="Arial"/>
          <w:sz w:val="24"/>
          <w:szCs w:val="24"/>
          <w:lang w:val="bg-BG"/>
        </w:rPr>
        <w:t xml:space="preserve">Планът за изпълнение и програма за реализация (бизнес план) на ИПГВР се изработват от Изпълнителя съгласно Методически насоки за разработване и прилагане на ИПГВР за градовете от ниво 4, съгласно НКПР на Република България до 2025 г.Към разработката се включва и  график за провеждане на </w:t>
      </w:r>
      <w:proofErr w:type="spellStart"/>
      <w:r w:rsidRPr="00FC1174">
        <w:rPr>
          <w:rFonts w:cs="Arial"/>
          <w:sz w:val="24"/>
          <w:szCs w:val="24"/>
          <w:lang w:val="bg-BG"/>
        </w:rPr>
        <w:t>отчуждителни</w:t>
      </w:r>
      <w:proofErr w:type="spellEnd"/>
      <w:r w:rsidRPr="00FC1174">
        <w:rPr>
          <w:rFonts w:cs="Arial"/>
          <w:sz w:val="24"/>
          <w:szCs w:val="24"/>
          <w:lang w:val="bg-BG"/>
        </w:rPr>
        <w:t xml:space="preserve"> процедури( ако е необходимо) и </w:t>
      </w:r>
      <w:proofErr w:type="spellStart"/>
      <w:r w:rsidRPr="00FC1174">
        <w:rPr>
          <w:rFonts w:cs="Arial"/>
          <w:sz w:val="24"/>
          <w:szCs w:val="24"/>
          <w:lang w:val="bg-BG"/>
        </w:rPr>
        <w:t>съгласувателни</w:t>
      </w:r>
      <w:proofErr w:type="spellEnd"/>
      <w:r w:rsidRPr="00FC1174">
        <w:rPr>
          <w:rFonts w:cs="Arial"/>
          <w:sz w:val="24"/>
          <w:szCs w:val="24"/>
          <w:lang w:val="bg-BG"/>
        </w:rPr>
        <w:t xml:space="preserve"> процедури, в съответствие с действащата нормативна уредба в страната. </w:t>
      </w:r>
    </w:p>
    <w:p w:rsidR="00FC1174" w:rsidRPr="00FC1174" w:rsidRDefault="00FC1174" w:rsidP="00FC1174">
      <w:pPr>
        <w:pStyle w:val="BodyText"/>
        <w:tabs>
          <w:tab w:val="left" w:pos="720"/>
          <w:tab w:val="left" w:pos="900"/>
        </w:tabs>
        <w:spacing w:after="0"/>
        <w:rPr>
          <w:rFonts w:cs="Arial"/>
          <w:sz w:val="24"/>
          <w:szCs w:val="24"/>
          <w:lang w:val="bg-BG"/>
        </w:rPr>
      </w:pPr>
      <w:r w:rsidRPr="00FC1174">
        <w:rPr>
          <w:rFonts w:cs="Arial"/>
          <w:sz w:val="24"/>
          <w:szCs w:val="24"/>
          <w:lang w:val="bg-BG"/>
        </w:rPr>
        <w:t xml:space="preserve">Тази </w:t>
      </w:r>
      <w:proofErr w:type="spellStart"/>
      <w:r w:rsidRPr="00FC1174">
        <w:rPr>
          <w:rFonts w:cs="Arial"/>
          <w:sz w:val="24"/>
          <w:szCs w:val="24"/>
          <w:lang w:val="bg-BG"/>
        </w:rPr>
        <w:t>поддейност</w:t>
      </w:r>
      <w:proofErr w:type="spellEnd"/>
      <w:r w:rsidRPr="00FC1174">
        <w:rPr>
          <w:rFonts w:cs="Arial"/>
          <w:sz w:val="24"/>
          <w:szCs w:val="24"/>
          <w:lang w:val="bg-BG"/>
        </w:rPr>
        <w:t xml:space="preserve"> включва и изготвянето на графици за провеждане на </w:t>
      </w:r>
      <w:proofErr w:type="spellStart"/>
      <w:r w:rsidRPr="00FC1174">
        <w:rPr>
          <w:rFonts w:cs="Arial"/>
          <w:sz w:val="24"/>
          <w:szCs w:val="24"/>
          <w:lang w:val="bg-BG"/>
        </w:rPr>
        <w:t>отчуждителни</w:t>
      </w:r>
      <w:proofErr w:type="spellEnd"/>
      <w:r w:rsidRPr="00FC1174">
        <w:rPr>
          <w:rFonts w:cs="Arial"/>
          <w:sz w:val="24"/>
          <w:szCs w:val="24"/>
          <w:lang w:val="bg-BG"/>
        </w:rPr>
        <w:t xml:space="preserve"> процедури и </w:t>
      </w:r>
      <w:proofErr w:type="spellStart"/>
      <w:r w:rsidRPr="00FC1174">
        <w:rPr>
          <w:rFonts w:cs="Arial"/>
          <w:sz w:val="24"/>
          <w:szCs w:val="24"/>
          <w:lang w:val="bg-BG"/>
        </w:rPr>
        <w:t>съгласувателни</w:t>
      </w:r>
      <w:proofErr w:type="spellEnd"/>
      <w:r w:rsidRPr="00FC1174">
        <w:rPr>
          <w:rFonts w:cs="Arial"/>
          <w:sz w:val="24"/>
          <w:szCs w:val="24"/>
          <w:lang w:val="bg-BG"/>
        </w:rPr>
        <w:t xml:space="preserve"> процедури, в съответствие с действащата нормативна уредба в страната</w:t>
      </w:r>
    </w:p>
    <w:p w:rsidR="00FC1174" w:rsidRPr="00FC1174" w:rsidRDefault="00FC1174" w:rsidP="00FC1174">
      <w:pPr>
        <w:pStyle w:val="Text1"/>
        <w:spacing w:after="0"/>
        <w:ind w:left="0"/>
        <w:rPr>
          <w:rFonts w:cs="Arial"/>
          <w:sz w:val="24"/>
          <w:szCs w:val="24"/>
          <w:lang w:val="bg-BG"/>
        </w:rPr>
      </w:pPr>
    </w:p>
    <w:p w:rsidR="00FC1174" w:rsidRPr="00FC1174" w:rsidRDefault="00FC1174" w:rsidP="00FC1174">
      <w:pPr>
        <w:pStyle w:val="Text1"/>
        <w:spacing w:after="0"/>
        <w:ind w:left="0"/>
        <w:rPr>
          <w:rFonts w:cs="Arial"/>
          <w:b/>
          <w:sz w:val="24"/>
          <w:szCs w:val="24"/>
          <w:lang w:val="bg-BG"/>
        </w:rPr>
      </w:pPr>
      <w:r w:rsidRPr="00FC1174">
        <w:rPr>
          <w:rFonts w:cs="Arial"/>
          <w:b/>
          <w:sz w:val="24"/>
          <w:szCs w:val="24"/>
          <w:lang w:val="bg-BG"/>
        </w:rPr>
        <w:t xml:space="preserve">1.9. Изготвяне на бюджет на ИПГВР </w:t>
      </w:r>
    </w:p>
    <w:p w:rsidR="00FC1174" w:rsidRPr="00FC1174" w:rsidRDefault="00FC1174" w:rsidP="00FC1174">
      <w:pPr>
        <w:pStyle w:val="Text1"/>
        <w:spacing w:after="0"/>
        <w:ind w:left="0" w:firstLine="720"/>
        <w:rPr>
          <w:rFonts w:cs="Arial"/>
          <w:sz w:val="24"/>
          <w:szCs w:val="24"/>
          <w:lang w:val="bg-BG"/>
        </w:rPr>
      </w:pPr>
      <w:r w:rsidRPr="00FC1174">
        <w:rPr>
          <w:rFonts w:cs="Arial"/>
          <w:sz w:val="24"/>
          <w:szCs w:val="24"/>
          <w:lang w:val="bg-BG"/>
        </w:rPr>
        <w:t xml:space="preserve">Бюджетът се изготвя съгласно Методически насоки за разработване и прилагане на ИПГВР за градовете от ниво 4, съгласно НКПР на Република България до 2025 г. се прави на ниво проекти, обобщават се разписаните бюджети на ниво програма за реализация на зона, след което се обобщават на ниво бюджет на Интегрирания план. Бюджетът следва да е реалистичен, на база пазарни цени, съобразен с административния и икономически капацитет на община Сандански. </w:t>
      </w:r>
    </w:p>
    <w:p w:rsidR="00FC1174" w:rsidRPr="00FC1174" w:rsidRDefault="00FC1174" w:rsidP="00FC1174">
      <w:pPr>
        <w:pStyle w:val="Text1"/>
        <w:spacing w:after="0"/>
        <w:ind w:left="0"/>
        <w:rPr>
          <w:rFonts w:cs="Arial"/>
          <w:sz w:val="24"/>
          <w:szCs w:val="24"/>
          <w:lang w:val="bg-BG"/>
        </w:rPr>
      </w:pPr>
    </w:p>
    <w:p w:rsidR="00FC1174" w:rsidRPr="00FC1174" w:rsidRDefault="00FC1174" w:rsidP="00FC1174">
      <w:pPr>
        <w:pStyle w:val="Text1"/>
        <w:spacing w:after="0"/>
        <w:ind w:left="0"/>
        <w:rPr>
          <w:rFonts w:cs="Arial"/>
          <w:b/>
          <w:sz w:val="24"/>
          <w:szCs w:val="24"/>
          <w:lang w:val="bg-BG"/>
        </w:rPr>
      </w:pPr>
      <w:r w:rsidRPr="00FC1174">
        <w:rPr>
          <w:rFonts w:cs="Arial"/>
          <w:b/>
          <w:sz w:val="24"/>
          <w:szCs w:val="24"/>
          <w:lang w:val="bg-BG"/>
        </w:rPr>
        <w:t>1.10. Изготвяне на индикатори за наблюдение и оценка на ИПГВР</w:t>
      </w:r>
    </w:p>
    <w:p w:rsidR="00FC1174" w:rsidRPr="00FC1174" w:rsidRDefault="00FC1174" w:rsidP="00FC1174">
      <w:pPr>
        <w:pStyle w:val="Text1"/>
        <w:spacing w:after="0"/>
        <w:ind w:left="0" w:firstLine="720"/>
        <w:rPr>
          <w:rFonts w:cs="Arial"/>
          <w:sz w:val="24"/>
          <w:szCs w:val="24"/>
          <w:lang w:val="bg-BG"/>
        </w:rPr>
      </w:pPr>
      <w:r w:rsidRPr="00FC1174">
        <w:rPr>
          <w:rFonts w:cs="Arial"/>
          <w:sz w:val="24"/>
          <w:szCs w:val="24"/>
          <w:lang w:val="bg-BG"/>
        </w:rPr>
        <w:t xml:space="preserve">Индикаторите се изготвят съгласно Методически насоки за разработване и прилагане на ИПГВР за градовете от ниво 4, съгласно НКПР на Република България до 2025 г. </w:t>
      </w:r>
    </w:p>
    <w:p w:rsidR="00FC1174" w:rsidRPr="00FC1174" w:rsidRDefault="00FC1174" w:rsidP="00FC1174">
      <w:pPr>
        <w:pStyle w:val="Text1"/>
        <w:spacing w:after="0"/>
        <w:ind w:left="0"/>
        <w:rPr>
          <w:rFonts w:cs="Arial"/>
          <w:sz w:val="24"/>
          <w:szCs w:val="24"/>
          <w:lang w:val="bg-BG"/>
        </w:rPr>
      </w:pPr>
    </w:p>
    <w:p w:rsidR="00FC1174" w:rsidRPr="00FC1174" w:rsidRDefault="00FC1174" w:rsidP="00FC1174">
      <w:pPr>
        <w:pStyle w:val="BodyText"/>
        <w:tabs>
          <w:tab w:val="left" w:pos="720"/>
          <w:tab w:val="left" w:pos="900"/>
        </w:tabs>
        <w:spacing w:after="0"/>
        <w:rPr>
          <w:rFonts w:cs="Arial"/>
          <w:sz w:val="24"/>
          <w:szCs w:val="24"/>
          <w:lang w:val="bg-BG"/>
        </w:rPr>
      </w:pPr>
      <w:r w:rsidRPr="00FC1174">
        <w:rPr>
          <w:rFonts w:cs="Arial"/>
          <w:b/>
          <w:sz w:val="24"/>
          <w:szCs w:val="24"/>
          <w:lang w:val="bg-BG"/>
        </w:rPr>
        <w:t>1.11. Изготвяне на финален доклад.</w:t>
      </w:r>
      <w:r w:rsidRPr="00FC1174">
        <w:rPr>
          <w:rFonts w:cs="Arial"/>
          <w:sz w:val="24"/>
          <w:szCs w:val="24"/>
          <w:lang w:val="bg-BG"/>
        </w:rPr>
        <w:t xml:space="preserve"> </w:t>
      </w:r>
    </w:p>
    <w:p w:rsidR="00FC1174" w:rsidRPr="00FC1174" w:rsidRDefault="00FC1174" w:rsidP="00FC1174">
      <w:pPr>
        <w:pStyle w:val="BodyText"/>
        <w:tabs>
          <w:tab w:val="left" w:pos="720"/>
          <w:tab w:val="left" w:pos="900"/>
        </w:tabs>
        <w:spacing w:after="0"/>
        <w:rPr>
          <w:rFonts w:cs="Arial"/>
          <w:sz w:val="24"/>
          <w:szCs w:val="24"/>
          <w:lang w:val="bg-BG"/>
        </w:rPr>
      </w:pPr>
      <w:r>
        <w:rPr>
          <w:rFonts w:cs="Arial"/>
          <w:sz w:val="24"/>
          <w:szCs w:val="24"/>
          <w:lang w:val="bg-BG"/>
        </w:rPr>
        <w:tab/>
      </w:r>
      <w:r w:rsidRPr="00FC1174">
        <w:rPr>
          <w:rFonts w:cs="Arial"/>
          <w:sz w:val="24"/>
          <w:szCs w:val="24"/>
          <w:lang w:val="bg-BG"/>
        </w:rPr>
        <w:t xml:space="preserve">Изпълнителят внася за разглеждане от екипа на проекта финален доклад за изпълнението на задълженията си по сключения договор, като отчита степента на изпълнение на всяка </w:t>
      </w:r>
      <w:proofErr w:type="spellStart"/>
      <w:r w:rsidRPr="00FC1174">
        <w:rPr>
          <w:rFonts w:cs="Arial"/>
          <w:sz w:val="24"/>
          <w:szCs w:val="24"/>
          <w:lang w:val="bg-BG"/>
        </w:rPr>
        <w:t>поддейност</w:t>
      </w:r>
      <w:proofErr w:type="spellEnd"/>
      <w:r w:rsidRPr="00FC1174">
        <w:rPr>
          <w:rFonts w:cs="Arial"/>
          <w:sz w:val="24"/>
          <w:szCs w:val="24"/>
          <w:lang w:val="bg-BG"/>
        </w:rPr>
        <w:t xml:space="preserve">, заедно с продуктите по отделните </w:t>
      </w:r>
      <w:proofErr w:type="spellStart"/>
      <w:r w:rsidRPr="00FC1174">
        <w:rPr>
          <w:rFonts w:cs="Arial"/>
          <w:sz w:val="24"/>
          <w:szCs w:val="24"/>
          <w:lang w:val="bg-BG"/>
        </w:rPr>
        <w:t>поддейности</w:t>
      </w:r>
      <w:proofErr w:type="spellEnd"/>
      <w:r w:rsidRPr="00FC1174">
        <w:rPr>
          <w:rFonts w:cs="Arial"/>
          <w:sz w:val="24"/>
          <w:szCs w:val="24"/>
          <w:lang w:val="bg-BG"/>
        </w:rPr>
        <w:t xml:space="preserve">, както и финалния вариант на изработения проект за ИПГВР ( хомогенен документ на хартиен и електронен носител, включващ описаните по-горе компоненти представени в подходящ за информацията, която представляват визуален формат – таблици, схеми, диаграми, карти ) в срока упоменат в документацията за избор на изпълнител (респективно договора на изпълнителя) </w:t>
      </w:r>
      <w:r w:rsidRPr="00FC1174">
        <w:rPr>
          <w:rFonts w:cs="Arial"/>
          <w:sz w:val="24"/>
          <w:szCs w:val="24"/>
          <w:lang w:val="bg-BG"/>
        </w:rPr>
        <w:lastRenderedPageBreak/>
        <w:t xml:space="preserve">за </w:t>
      </w:r>
      <w:proofErr w:type="spellStart"/>
      <w:r w:rsidRPr="00FC1174">
        <w:rPr>
          <w:rFonts w:cs="Arial"/>
          <w:sz w:val="24"/>
          <w:szCs w:val="24"/>
          <w:lang w:val="bg-BG"/>
        </w:rPr>
        <w:t>последваща</w:t>
      </w:r>
      <w:proofErr w:type="spellEnd"/>
      <w:r w:rsidRPr="00FC1174">
        <w:rPr>
          <w:rFonts w:cs="Arial"/>
          <w:sz w:val="24"/>
          <w:szCs w:val="24"/>
          <w:lang w:val="bg-BG"/>
        </w:rPr>
        <w:t xml:space="preserve"> оценка и евентуално одобрение.  Финалният доклад се разглежда от екипа на проекта и се одобрява с решение, вписано в протокола от заседанието на екипа. </w:t>
      </w:r>
    </w:p>
    <w:p w:rsidR="00FC1174" w:rsidRPr="00FC1174" w:rsidRDefault="00FC1174" w:rsidP="00FC1174">
      <w:pPr>
        <w:pStyle w:val="Text1"/>
        <w:spacing w:after="0"/>
        <w:ind w:left="0"/>
        <w:rPr>
          <w:rFonts w:cs="Arial"/>
          <w:sz w:val="24"/>
          <w:szCs w:val="24"/>
          <w:lang w:val="bg-BG"/>
        </w:rPr>
      </w:pPr>
    </w:p>
    <w:p w:rsidR="00FC1174" w:rsidRPr="00FC1174" w:rsidRDefault="00FC1174" w:rsidP="00FC1174">
      <w:pPr>
        <w:pStyle w:val="Text1"/>
        <w:spacing w:after="0"/>
        <w:ind w:left="0"/>
        <w:rPr>
          <w:rFonts w:cs="Arial"/>
          <w:b/>
          <w:sz w:val="24"/>
          <w:szCs w:val="24"/>
          <w:lang w:val="bg-BG"/>
        </w:rPr>
      </w:pPr>
      <w:r w:rsidRPr="00FC1174">
        <w:rPr>
          <w:rFonts w:cs="Arial"/>
          <w:b/>
          <w:sz w:val="24"/>
          <w:szCs w:val="24"/>
          <w:lang w:val="bg-BG"/>
        </w:rPr>
        <w:t xml:space="preserve">1.12. Предоставяне на проекта за ИПГВР на екипа по проекта за </w:t>
      </w:r>
      <w:proofErr w:type="spellStart"/>
      <w:r w:rsidRPr="00FC1174">
        <w:rPr>
          <w:rFonts w:cs="Arial"/>
          <w:b/>
          <w:sz w:val="24"/>
          <w:szCs w:val="24"/>
          <w:lang w:val="bg-BG"/>
        </w:rPr>
        <w:t>последваща</w:t>
      </w:r>
      <w:proofErr w:type="spellEnd"/>
      <w:r w:rsidRPr="00FC1174">
        <w:rPr>
          <w:rFonts w:cs="Arial"/>
          <w:b/>
          <w:sz w:val="24"/>
          <w:szCs w:val="24"/>
          <w:lang w:val="bg-BG"/>
        </w:rPr>
        <w:t xml:space="preserve"> оценка в срока, определен в тръжната документация за избор на изпълнител.</w:t>
      </w:r>
      <w:r>
        <w:rPr>
          <w:rFonts w:cs="Arial"/>
          <w:b/>
          <w:sz w:val="24"/>
          <w:szCs w:val="24"/>
          <w:lang w:val="bg-BG"/>
        </w:rPr>
        <w:tab/>
      </w:r>
    </w:p>
    <w:p w:rsidR="00FC1174" w:rsidRPr="00FC1174" w:rsidRDefault="00FC1174" w:rsidP="00FC1174">
      <w:pPr>
        <w:pStyle w:val="Text1"/>
        <w:spacing w:after="0"/>
        <w:ind w:left="0" w:firstLine="720"/>
        <w:rPr>
          <w:rFonts w:cs="Arial"/>
          <w:sz w:val="24"/>
          <w:szCs w:val="24"/>
          <w:lang w:val="bg-BG"/>
        </w:rPr>
      </w:pPr>
      <w:r w:rsidRPr="00FC1174">
        <w:rPr>
          <w:rFonts w:cs="Arial"/>
          <w:sz w:val="24"/>
          <w:szCs w:val="24"/>
          <w:lang w:val="bg-BG"/>
        </w:rPr>
        <w:t xml:space="preserve">В рамките на определения в тръжната документация срок, Изпълнителят следва да предостави на екипа по проекта на Община Сандански за </w:t>
      </w:r>
      <w:proofErr w:type="spellStart"/>
      <w:r w:rsidRPr="00FC1174">
        <w:rPr>
          <w:rFonts w:cs="Arial"/>
          <w:sz w:val="24"/>
          <w:szCs w:val="24"/>
          <w:lang w:val="bg-BG"/>
        </w:rPr>
        <w:t>последваща</w:t>
      </w:r>
      <w:proofErr w:type="spellEnd"/>
      <w:r w:rsidRPr="00FC1174">
        <w:rPr>
          <w:rFonts w:cs="Arial"/>
          <w:sz w:val="24"/>
          <w:szCs w:val="24"/>
          <w:lang w:val="bg-BG"/>
        </w:rPr>
        <w:t xml:space="preserve"> оценка проекта на Интегриран план за градско възстановяване и развитие.</w:t>
      </w:r>
    </w:p>
    <w:p w:rsidR="00FC1174" w:rsidRPr="00FC1174" w:rsidRDefault="00FC1174" w:rsidP="00FC1174">
      <w:pPr>
        <w:pStyle w:val="Text1"/>
        <w:spacing w:after="0"/>
        <w:ind w:left="0"/>
        <w:rPr>
          <w:rFonts w:cs="Arial"/>
          <w:b/>
          <w:sz w:val="24"/>
          <w:szCs w:val="24"/>
          <w:lang w:val="bg-BG"/>
        </w:rPr>
      </w:pPr>
    </w:p>
    <w:p w:rsidR="00FC1174" w:rsidRPr="00FC1174" w:rsidRDefault="00FC1174" w:rsidP="00FC1174">
      <w:pPr>
        <w:pStyle w:val="Text1"/>
        <w:spacing w:after="0"/>
        <w:ind w:left="0"/>
        <w:rPr>
          <w:rFonts w:cs="Arial"/>
          <w:sz w:val="24"/>
          <w:szCs w:val="24"/>
          <w:lang w:val="bg-BG"/>
        </w:rPr>
      </w:pPr>
    </w:p>
    <w:p w:rsidR="00FC1174" w:rsidRPr="00FC1174" w:rsidRDefault="00FC1174" w:rsidP="00FC1174">
      <w:pPr>
        <w:pStyle w:val="Text1"/>
        <w:spacing w:after="0"/>
        <w:ind w:left="0"/>
        <w:rPr>
          <w:rFonts w:cs="Arial"/>
          <w:b/>
          <w:sz w:val="24"/>
          <w:szCs w:val="24"/>
          <w:lang w:val="bg-BG"/>
        </w:rPr>
      </w:pPr>
      <w:r w:rsidRPr="00FC1174">
        <w:rPr>
          <w:rFonts w:cs="Arial"/>
          <w:b/>
          <w:sz w:val="24"/>
          <w:szCs w:val="24"/>
          <w:lang w:val="bg-BG"/>
        </w:rPr>
        <w:t>Общите изисквания към задачата са следните:</w:t>
      </w:r>
    </w:p>
    <w:p w:rsidR="00FC1174" w:rsidRPr="00FC1174" w:rsidRDefault="00FC1174" w:rsidP="00FC1174">
      <w:pPr>
        <w:pStyle w:val="Text1"/>
        <w:numPr>
          <w:ilvl w:val="1"/>
          <w:numId w:val="7"/>
        </w:numPr>
        <w:spacing w:after="0"/>
        <w:rPr>
          <w:rFonts w:cs="Arial"/>
          <w:sz w:val="24"/>
          <w:szCs w:val="24"/>
          <w:lang w:val="bg-BG"/>
        </w:rPr>
      </w:pPr>
      <w:r w:rsidRPr="00FC1174">
        <w:rPr>
          <w:rFonts w:cs="Arial"/>
          <w:sz w:val="24"/>
          <w:szCs w:val="24"/>
          <w:lang w:val="bg-BG"/>
        </w:rPr>
        <w:t>ИПГВР да се изработи в съответствие с Методическите насоки за изработване и прилагане на ИПГВР, утвърдени от министъра на регионалното развитие и благоустройството.</w:t>
      </w:r>
    </w:p>
    <w:p w:rsidR="00FC1174" w:rsidRPr="00FC1174" w:rsidRDefault="00FC1174" w:rsidP="00FC1174">
      <w:pPr>
        <w:pStyle w:val="Text1"/>
        <w:spacing w:after="0"/>
        <w:ind w:left="0"/>
        <w:rPr>
          <w:rFonts w:cs="Arial"/>
          <w:sz w:val="24"/>
          <w:szCs w:val="24"/>
          <w:lang w:val="bg-BG"/>
        </w:rPr>
      </w:pPr>
    </w:p>
    <w:p w:rsidR="00FC1174" w:rsidRPr="00FC1174" w:rsidRDefault="00FC1174" w:rsidP="00FC1174">
      <w:pPr>
        <w:pStyle w:val="Text1"/>
        <w:spacing w:after="0"/>
        <w:ind w:left="0"/>
        <w:rPr>
          <w:rFonts w:cs="Arial"/>
          <w:b/>
          <w:sz w:val="24"/>
          <w:szCs w:val="24"/>
          <w:lang w:val="bg-BG"/>
        </w:rPr>
      </w:pPr>
      <w:r w:rsidRPr="00FC1174">
        <w:rPr>
          <w:rFonts w:cs="Arial"/>
          <w:b/>
          <w:sz w:val="24"/>
          <w:szCs w:val="24"/>
          <w:lang w:val="bg-BG"/>
        </w:rPr>
        <w:t>Принципните изисквания към проекта за ИПГВР са следните:</w:t>
      </w:r>
    </w:p>
    <w:p w:rsidR="00FC1174" w:rsidRPr="00FC1174" w:rsidRDefault="00FC1174" w:rsidP="00FC1174">
      <w:pPr>
        <w:pStyle w:val="Text1"/>
        <w:spacing w:after="0"/>
        <w:ind w:left="0"/>
        <w:rPr>
          <w:rFonts w:cs="Arial"/>
          <w:sz w:val="24"/>
          <w:szCs w:val="24"/>
          <w:lang w:val="bg-BG"/>
        </w:rPr>
      </w:pPr>
      <w:r>
        <w:rPr>
          <w:rFonts w:cs="Arial"/>
          <w:sz w:val="24"/>
          <w:szCs w:val="24"/>
          <w:lang w:val="bg-BG"/>
        </w:rPr>
        <w:tab/>
      </w:r>
    </w:p>
    <w:p w:rsidR="00FC1174" w:rsidRPr="00FC1174" w:rsidRDefault="00FC1174" w:rsidP="00FC1174">
      <w:pPr>
        <w:pStyle w:val="Text1"/>
        <w:numPr>
          <w:ilvl w:val="1"/>
          <w:numId w:val="8"/>
        </w:numPr>
        <w:spacing w:after="0"/>
        <w:rPr>
          <w:rFonts w:cs="Arial"/>
          <w:sz w:val="24"/>
          <w:szCs w:val="24"/>
          <w:lang w:val="bg-BG"/>
        </w:rPr>
      </w:pPr>
      <w:r w:rsidRPr="00FC1174">
        <w:rPr>
          <w:rFonts w:cs="Arial"/>
          <w:sz w:val="24"/>
          <w:szCs w:val="24"/>
          <w:lang w:val="bg-BG"/>
        </w:rPr>
        <w:t>да бъде съобразен с принципите на устойчивото развитие на градовете и да допринася за прилагането на тези принципи в обхвата на  конкретните територии.</w:t>
      </w:r>
    </w:p>
    <w:p w:rsidR="00FC1174" w:rsidRPr="00FC1174" w:rsidRDefault="00FC1174" w:rsidP="00FC1174">
      <w:pPr>
        <w:pStyle w:val="Text1"/>
        <w:numPr>
          <w:ilvl w:val="1"/>
          <w:numId w:val="8"/>
        </w:numPr>
        <w:spacing w:after="0"/>
        <w:rPr>
          <w:rFonts w:cs="Arial"/>
          <w:sz w:val="24"/>
          <w:szCs w:val="24"/>
          <w:lang w:val="bg-BG"/>
        </w:rPr>
      </w:pPr>
      <w:r w:rsidRPr="00FC1174">
        <w:rPr>
          <w:rFonts w:cs="Arial"/>
          <w:sz w:val="24"/>
          <w:szCs w:val="24"/>
          <w:lang w:val="bg-BG"/>
        </w:rPr>
        <w:t xml:space="preserve">да спазва принципа за пространствено развитие, съчетаващ социално-икономическото и инфраструктурното развитие на градовете и урбанизираните им зони с актуалното </w:t>
      </w:r>
      <w:proofErr w:type="spellStart"/>
      <w:r w:rsidRPr="00FC1174">
        <w:rPr>
          <w:rFonts w:cs="Arial"/>
          <w:sz w:val="24"/>
          <w:szCs w:val="24"/>
          <w:lang w:val="bg-BG"/>
        </w:rPr>
        <w:t>устройствено</w:t>
      </w:r>
      <w:proofErr w:type="spellEnd"/>
      <w:r w:rsidRPr="00FC1174">
        <w:rPr>
          <w:rFonts w:cs="Arial"/>
          <w:sz w:val="24"/>
          <w:szCs w:val="24"/>
          <w:lang w:val="bg-BG"/>
        </w:rPr>
        <w:t xml:space="preserve"> планиране на същите.</w:t>
      </w:r>
    </w:p>
    <w:p w:rsidR="00FC1174" w:rsidRPr="00FC1174" w:rsidRDefault="00FC1174" w:rsidP="00FC1174">
      <w:pPr>
        <w:pStyle w:val="Text1"/>
        <w:numPr>
          <w:ilvl w:val="1"/>
          <w:numId w:val="8"/>
        </w:numPr>
        <w:spacing w:after="0"/>
        <w:rPr>
          <w:rFonts w:cs="Arial"/>
          <w:sz w:val="24"/>
          <w:szCs w:val="24"/>
          <w:lang w:val="bg-BG"/>
        </w:rPr>
      </w:pPr>
      <w:r w:rsidRPr="00FC1174">
        <w:rPr>
          <w:rFonts w:cs="Arial"/>
          <w:sz w:val="24"/>
          <w:szCs w:val="24"/>
          <w:lang w:val="bg-BG"/>
        </w:rPr>
        <w:t xml:space="preserve">да осигури приемственост и </w:t>
      </w:r>
      <w:proofErr w:type="spellStart"/>
      <w:r w:rsidRPr="00FC1174">
        <w:rPr>
          <w:rFonts w:cs="Arial"/>
          <w:sz w:val="24"/>
          <w:szCs w:val="24"/>
          <w:lang w:val="bg-BG"/>
        </w:rPr>
        <w:t>доразвитие</w:t>
      </w:r>
      <w:proofErr w:type="spellEnd"/>
      <w:r w:rsidRPr="00FC1174">
        <w:rPr>
          <w:rFonts w:cs="Arial"/>
          <w:sz w:val="24"/>
          <w:szCs w:val="24"/>
          <w:lang w:val="bg-BG"/>
        </w:rPr>
        <w:t xml:space="preserve"> в посока реализация на другите стратегически и планови документи на регионалното развитие и на териториалното устройство.</w:t>
      </w:r>
    </w:p>
    <w:p w:rsidR="00FC1174" w:rsidRPr="00FC1174" w:rsidRDefault="00FC1174" w:rsidP="00FC1174">
      <w:pPr>
        <w:pStyle w:val="Text1"/>
        <w:numPr>
          <w:ilvl w:val="1"/>
          <w:numId w:val="8"/>
        </w:numPr>
        <w:spacing w:after="0"/>
        <w:rPr>
          <w:rFonts w:cs="Arial"/>
          <w:sz w:val="24"/>
          <w:szCs w:val="24"/>
          <w:lang w:val="bg-BG"/>
        </w:rPr>
      </w:pPr>
      <w:r w:rsidRPr="00FC1174">
        <w:rPr>
          <w:rFonts w:cs="Arial"/>
          <w:sz w:val="24"/>
          <w:szCs w:val="24"/>
          <w:lang w:val="bg-BG"/>
        </w:rPr>
        <w:t xml:space="preserve">да бъде реалистичен, съобразно финансовия и административен капацитети на съответната община. </w:t>
      </w:r>
    </w:p>
    <w:p w:rsidR="00FC1174" w:rsidRPr="00FC1174" w:rsidRDefault="00FC1174" w:rsidP="00FC1174">
      <w:pPr>
        <w:pStyle w:val="Text1"/>
        <w:numPr>
          <w:ilvl w:val="1"/>
          <w:numId w:val="8"/>
        </w:numPr>
        <w:spacing w:after="0"/>
        <w:rPr>
          <w:rFonts w:cs="Arial"/>
          <w:sz w:val="24"/>
          <w:szCs w:val="24"/>
          <w:lang w:val="bg-BG"/>
        </w:rPr>
      </w:pPr>
      <w:r w:rsidRPr="00FC1174">
        <w:rPr>
          <w:rFonts w:cs="Arial"/>
          <w:sz w:val="24"/>
          <w:szCs w:val="24"/>
          <w:lang w:val="bg-BG"/>
        </w:rPr>
        <w:t xml:space="preserve">да постигне максимална концентрация на ресурсите и </w:t>
      </w:r>
      <w:proofErr w:type="spellStart"/>
      <w:r w:rsidRPr="00FC1174">
        <w:rPr>
          <w:rFonts w:cs="Arial"/>
          <w:sz w:val="24"/>
          <w:szCs w:val="24"/>
          <w:lang w:val="bg-BG"/>
        </w:rPr>
        <w:t>синергичен</w:t>
      </w:r>
      <w:proofErr w:type="spellEnd"/>
      <w:r w:rsidRPr="00FC1174">
        <w:rPr>
          <w:rFonts w:cs="Arial"/>
          <w:sz w:val="24"/>
          <w:szCs w:val="24"/>
          <w:lang w:val="bg-BG"/>
        </w:rPr>
        <w:t xml:space="preserve"> ефект.</w:t>
      </w:r>
    </w:p>
    <w:p w:rsidR="00FC1174" w:rsidRPr="00FC1174" w:rsidRDefault="00FC1174" w:rsidP="00FC1174">
      <w:pPr>
        <w:pStyle w:val="Text1"/>
        <w:numPr>
          <w:ilvl w:val="1"/>
          <w:numId w:val="8"/>
        </w:numPr>
        <w:spacing w:after="0"/>
        <w:rPr>
          <w:rFonts w:cs="Arial"/>
          <w:sz w:val="24"/>
          <w:szCs w:val="24"/>
          <w:lang w:val="bg-BG"/>
        </w:rPr>
      </w:pPr>
      <w:r w:rsidRPr="00FC1174">
        <w:rPr>
          <w:rFonts w:cs="Arial"/>
          <w:sz w:val="24"/>
          <w:szCs w:val="24"/>
          <w:lang w:val="bg-BG"/>
        </w:rPr>
        <w:t>да се разработва с най-широко гражданско участие, което да обхваща както населението в неговата цялост по въпросите от общоградско значение, така и на специфични групи, носители на групови интереси по териториален, етнически, възрастов или друг признак, а също така и представителните структури на бизнеса.</w:t>
      </w:r>
    </w:p>
    <w:p w:rsidR="00FC1174" w:rsidRPr="00FC1174" w:rsidRDefault="00FC1174" w:rsidP="00FC1174">
      <w:pPr>
        <w:pStyle w:val="Text1"/>
        <w:numPr>
          <w:ilvl w:val="1"/>
          <w:numId w:val="8"/>
        </w:numPr>
        <w:spacing w:after="0"/>
        <w:rPr>
          <w:rFonts w:cs="Arial"/>
          <w:sz w:val="24"/>
          <w:szCs w:val="24"/>
          <w:lang w:val="bg-BG"/>
        </w:rPr>
      </w:pPr>
      <w:r w:rsidRPr="00FC1174">
        <w:rPr>
          <w:rFonts w:cs="Arial"/>
          <w:sz w:val="24"/>
          <w:szCs w:val="24"/>
          <w:lang w:val="bg-BG"/>
        </w:rPr>
        <w:t xml:space="preserve">да осигури обвързаност и ефект върху хоризонталните въпроси – устойчиво развитие, равни възможности и недискриминация, опазване и въздействие на  околната среда, иновации и правене на политики. </w:t>
      </w:r>
    </w:p>
    <w:p w:rsidR="00FC1174" w:rsidRPr="00FC1174" w:rsidRDefault="00FC1174" w:rsidP="00FC1174">
      <w:pPr>
        <w:pStyle w:val="Text1"/>
        <w:numPr>
          <w:ilvl w:val="1"/>
          <w:numId w:val="8"/>
        </w:numPr>
        <w:spacing w:after="0"/>
        <w:rPr>
          <w:rFonts w:cs="Arial"/>
          <w:sz w:val="24"/>
          <w:szCs w:val="24"/>
          <w:lang w:val="bg-BG"/>
        </w:rPr>
      </w:pPr>
      <w:r w:rsidRPr="00FC1174">
        <w:rPr>
          <w:rFonts w:cs="Arial"/>
          <w:sz w:val="24"/>
          <w:szCs w:val="24"/>
          <w:lang w:val="bg-BG"/>
        </w:rPr>
        <w:lastRenderedPageBreak/>
        <w:t>да бъде разработен и прилаган в условията на прозрачност и партньорство между местните и регионалните власти, неправителствения сектор, частните инвеститори, както и във взаимодействие с Управляващия орган на ОПРР.</w:t>
      </w:r>
    </w:p>
    <w:p w:rsidR="00FC1174" w:rsidRPr="00FC1174" w:rsidRDefault="00FC1174" w:rsidP="00FC1174">
      <w:pPr>
        <w:pStyle w:val="Text1"/>
        <w:spacing w:after="0"/>
        <w:rPr>
          <w:rFonts w:cs="Arial"/>
          <w:sz w:val="24"/>
          <w:szCs w:val="24"/>
          <w:lang w:val="en-US"/>
        </w:rPr>
      </w:pPr>
    </w:p>
    <w:p w:rsidR="00FC1174" w:rsidRPr="00FC1174" w:rsidRDefault="00FC1174" w:rsidP="00FC1174">
      <w:pPr>
        <w:pStyle w:val="Heading1"/>
        <w:tabs>
          <w:tab w:val="left" w:pos="480"/>
        </w:tabs>
        <w:spacing w:before="0" w:after="0"/>
        <w:rPr>
          <w:rFonts w:ascii="Arial" w:hAnsi="Arial" w:cs="Arial"/>
          <w:sz w:val="24"/>
          <w:szCs w:val="24"/>
          <w:lang w:val="bg-BG"/>
        </w:rPr>
      </w:pPr>
      <w:bookmarkStart w:id="8" w:name="_Toc268508162"/>
      <w:r w:rsidRPr="00FC1174">
        <w:rPr>
          <w:rFonts w:ascii="Arial" w:hAnsi="Arial" w:cs="Arial"/>
          <w:sz w:val="24"/>
          <w:szCs w:val="24"/>
          <w:lang w:val="bg-BG"/>
        </w:rPr>
        <w:t>ИЗИСКВАНИЯ КЪМ ИЗПЪЛНИТЕЛЯ</w:t>
      </w:r>
      <w:bookmarkEnd w:id="8"/>
    </w:p>
    <w:p w:rsidR="00FC1174" w:rsidRPr="00FC1174" w:rsidRDefault="00FC1174" w:rsidP="00FC1174">
      <w:pPr>
        <w:pStyle w:val="Heading2"/>
        <w:tabs>
          <w:tab w:val="clear" w:pos="1004"/>
          <w:tab w:val="num" w:pos="426"/>
        </w:tabs>
        <w:spacing w:after="0"/>
        <w:ind w:left="425" w:right="-136" w:hanging="425"/>
        <w:jc w:val="both"/>
        <w:rPr>
          <w:rFonts w:cs="Arial"/>
          <w:b w:val="0"/>
          <w:sz w:val="24"/>
          <w:szCs w:val="24"/>
          <w:lang w:val="bg-BG"/>
        </w:rPr>
      </w:pPr>
      <w:r w:rsidRPr="00FC1174">
        <w:rPr>
          <w:rFonts w:cs="Arial"/>
          <w:b w:val="0"/>
          <w:sz w:val="24"/>
          <w:szCs w:val="24"/>
          <w:lang w:val="bg-BG"/>
        </w:rPr>
        <w:t>Изпълнителите да планират и извършват всички задачи в съответствие с план-графика и обхвата на проекта и при спазване на условията на ДБФП.</w:t>
      </w:r>
    </w:p>
    <w:p w:rsidR="00FC1174" w:rsidRPr="00FC1174" w:rsidRDefault="00FC1174" w:rsidP="00FC1174">
      <w:pPr>
        <w:pStyle w:val="Heading2"/>
        <w:tabs>
          <w:tab w:val="clear" w:pos="1004"/>
          <w:tab w:val="num" w:pos="426"/>
        </w:tabs>
        <w:spacing w:after="0"/>
        <w:ind w:left="425" w:right="-136" w:hanging="425"/>
        <w:jc w:val="both"/>
        <w:rPr>
          <w:rFonts w:cs="Arial"/>
          <w:b w:val="0"/>
          <w:sz w:val="24"/>
          <w:szCs w:val="24"/>
          <w:lang w:val="bg-BG"/>
        </w:rPr>
      </w:pPr>
      <w:r w:rsidRPr="00FC1174">
        <w:rPr>
          <w:rFonts w:cs="Arial"/>
          <w:b w:val="0"/>
          <w:sz w:val="24"/>
          <w:szCs w:val="24"/>
          <w:lang w:val="bg-BG"/>
        </w:rPr>
        <w:t>Изпълнителят е длъжен да спазва изискванията за изпълнение на мерките за информация и публичност при изпълнение дейностите по Оперативна програма „Регионално развитие”</w:t>
      </w:r>
    </w:p>
    <w:p w:rsidR="00FC1174" w:rsidRPr="00FC1174" w:rsidRDefault="00FC1174" w:rsidP="00FC1174">
      <w:pPr>
        <w:pStyle w:val="Heading2"/>
        <w:tabs>
          <w:tab w:val="clear" w:pos="1004"/>
          <w:tab w:val="num" w:pos="426"/>
        </w:tabs>
        <w:spacing w:after="0"/>
        <w:ind w:left="425" w:right="-136" w:hanging="425"/>
        <w:jc w:val="both"/>
        <w:rPr>
          <w:rFonts w:cs="Arial"/>
          <w:b w:val="0"/>
          <w:sz w:val="24"/>
          <w:szCs w:val="24"/>
          <w:lang w:val="bg-BG"/>
        </w:rPr>
      </w:pPr>
      <w:r w:rsidRPr="00FC1174">
        <w:rPr>
          <w:rFonts w:cs="Arial"/>
          <w:b w:val="0"/>
          <w:sz w:val="24"/>
          <w:szCs w:val="24"/>
          <w:lang w:val="bg-BG"/>
        </w:rPr>
        <w:t xml:space="preserve">При проверки на място от страна възложителя, Управляващия орган на ОП „Регионално развитие”, Сертифициращия орган, </w:t>
      </w:r>
      <w:proofErr w:type="spellStart"/>
      <w:r w:rsidRPr="00FC1174">
        <w:rPr>
          <w:rFonts w:cs="Arial"/>
          <w:b w:val="0"/>
          <w:sz w:val="24"/>
          <w:szCs w:val="24"/>
          <w:lang w:val="bg-BG"/>
        </w:rPr>
        <w:t>Одитиращия</w:t>
      </w:r>
      <w:proofErr w:type="spellEnd"/>
      <w:r w:rsidRPr="00FC1174">
        <w:rPr>
          <w:rFonts w:cs="Arial"/>
          <w:b w:val="0"/>
          <w:sz w:val="24"/>
          <w:szCs w:val="24"/>
          <w:lang w:val="bg-BG"/>
        </w:rPr>
        <w:t xml:space="preserve"> орган и органи и представители на Европейската комисия, изпълнителят се задължава да осигури присъствието на негов представител, както и да осигурява: достъп до помещения, преглед на документи, свързани с изпълнението на възложените дейности;</w:t>
      </w:r>
    </w:p>
    <w:p w:rsidR="00FC1174" w:rsidRPr="00FC1174" w:rsidRDefault="00FC1174" w:rsidP="00FC1174">
      <w:pPr>
        <w:pStyle w:val="Heading2"/>
        <w:tabs>
          <w:tab w:val="clear" w:pos="1004"/>
          <w:tab w:val="num" w:pos="426"/>
        </w:tabs>
        <w:spacing w:after="0"/>
        <w:ind w:left="425" w:right="-136" w:hanging="425"/>
        <w:jc w:val="both"/>
        <w:rPr>
          <w:rFonts w:cs="Arial"/>
          <w:b w:val="0"/>
          <w:sz w:val="24"/>
          <w:szCs w:val="24"/>
          <w:lang w:val="bg-BG"/>
        </w:rPr>
      </w:pPr>
      <w:r w:rsidRPr="00FC1174">
        <w:rPr>
          <w:rFonts w:cs="Arial"/>
          <w:b w:val="0"/>
          <w:sz w:val="24"/>
          <w:szCs w:val="24"/>
          <w:lang w:val="bg-BG"/>
        </w:rPr>
        <w:t>Изпълнителят има задължението да изпълнява мерките и препоръките, съдържащи се в докладите от проверки на възложителя;</w:t>
      </w:r>
    </w:p>
    <w:p w:rsidR="00FC1174" w:rsidRPr="00FC1174" w:rsidRDefault="00FC1174" w:rsidP="00FC1174">
      <w:pPr>
        <w:pStyle w:val="Heading2"/>
        <w:tabs>
          <w:tab w:val="clear" w:pos="1004"/>
          <w:tab w:val="num" w:pos="426"/>
        </w:tabs>
        <w:spacing w:after="0"/>
        <w:ind w:left="425" w:right="-136" w:hanging="425"/>
        <w:jc w:val="both"/>
        <w:rPr>
          <w:rFonts w:cs="Arial"/>
          <w:b w:val="0"/>
          <w:sz w:val="24"/>
          <w:szCs w:val="24"/>
          <w:lang w:val="bg-BG"/>
        </w:rPr>
      </w:pPr>
      <w:r w:rsidRPr="00FC1174">
        <w:rPr>
          <w:rFonts w:cs="Arial"/>
          <w:b w:val="0"/>
          <w:sz w:val="24"/>
          <w:szCs w:val="24"/>
          <w:lang w:val="bg-BG"/>
        </w:rPr>
        <w:t>Изпълнителят има задължението да следи и докладва за нередности при изпълнението на договора. В случай на установена нередност, изпълнителят е длъжен да възстанови на възложителя всички неправомерно изплатени суми, заедно с дължимите лихви;</w:t>
      </w:r>
    </w:p>
    <w:p w:rsidR="00FC1174" w:rsidRPr="00FC1174" w:rsidRDefault="00FC1174" w:rsidP="00FC1174">
      <w:pPr>
        <w:pStyle w:val="Heading2"/>
        <w:tabs>
          <w:tab w:val="clear" w:pos="1004"/>
          <w:tab w:val="num" w:pos="426"/>
        </w:tabs>
        <w:spacing w:after="0"/>
        <w:ind w:left="425" w:right="-136" w:hanging="425"/>
        <w:jc w:val="both"/>
        <w:rPr>
          <w:rFonts w:cs="Arial"/>
          <w:b w:val="0"/>
          <w:sz w:val="24"/>
          <w:szCs w:val="24"/>
          <w:lang w:val="bg-BG"/>
        </w:rPr>
      </w:pPr>
      <w:r w:rsidRPr="00FC1174">
        <w:rPr>
          <w:rFonts w:cs="Arial"/>
          <w:b w:val="0"/>
          <w:sz w:val="24"/>
          <w:szCs w:val="24"/>
          <w:lang w:val="bg-BG"/>
        </w:rPr>
        <w:t xml:space="preserve">При подготовката на всякакъв тип документи по проекта изпълнителят да спазва изискванията за визуална идентификация и публичност и информация на ОПРР </w:t>
      </w:r>
    </w:p>
    <w:p w:rsidR="00FC1174" w:rsidRPr="00FC1174" w:rsidRDefault="00FC1174" w:rsidP="00FC1174">
      <w:pPr>
        <w:pStyle w:val="Heading2"/>
        <w:tabs>
          <w:tab w:val="clear" w:pos="1004"/>
          <w:tab w:val="num" w:pos="426"/>
        </w:tabs>
        <w:spacing w:after="0"/>
        <w:ind w:left="425" w:right="-136" w:hanging="425"/>
        <w:jc w:val="both"/>
        <w:rPr>
          <w:rFonts w:cs="Arial"/>
          <w:b w:val="0"/>
          <w:sz w:val="24"/>
          <w:szCs w:val="24"/>
          <w:lang w:val="bg-BG"/>
        </w:rPr>
      </w:pPr>
      <w:r w:rsidRPr="00FC1174">
        <w:rPr>
          <w:rFonts w:cs="Arial"/>
          <w:b w:val="0"/>
          <w:sz w:val="24"/>
          <w:szCs w:val="24"/>
          <w:lang w:val="bg-BG"/>
        </w:rPr>
        <w:t>Всички изготвени от изпълнителя документи да съдържат следния текст:</w:t>
      </w:r>
    </w:p>
    <w:p w:rsidR="00FC1174" w:rsidRPr="00FC1174" w:rsidRDefault="00FC1174" w:rsidP="00FC1174">
      <w:pPr>
        <w:pStyle w:val="Text2"/>
        <w:spacing w:after="0"/>
        <w:ind w:left="0"/>
        <w:rPr>
          <w:rFonts w:cs="Arial"/>
          <w:sz w:val="24"/>
          <w:szCs w:val="24"/>
          <w:lang w:val="bg-BG"/>
        </w:rPr>
      </w:pPr>
    </w:p>
    <w:p w:rsidR="00FC1174" w:rsidRPr="00FC1174" w:rsidRDefault="00FC1174" w:rsidP="00FC1174">
      <w:pPr>
        <w:pStyle w:val="Footer"/>
        <w:pBdr>
          <w:top w:val="single" w:sz="4" w:space="1" w:color="auto"/>
          <w:left w:val="single" w:sz="4" w:space="4" w:color="auto"/>
          <w:bottom w:val="single" w:sz="4" w:space="1" w:color="auto"/>
          <w:right w:val="single" w:sz="4" w:space="4" w:color="auto"/>
        </w:pBdr>
        <w:ind w:left="720"/>
        <w:rPr>
          <w:rFonts w:cs="Arial"/>
          <w:sz w:val="24"/>
          <w:szCs w:val="24"/>
          <w:lang w:val="ru-RU"/>
        </w:rPr>
      </w:pPr>
      <w:r w:rsidRPr="00FC1174">
        <w:rPr>
          <w:rFonts w:cs="Arial"/>
          <w:sz w:val="24"/>
          <w:szCs w:val="24"/>
          <w:lang w:val="bg-BG"/>
        </w:rPr>
        <w:t xml:space="preserve">Този документ е създаден в рамките на проект </w:t>
      </w:r>
      <w:r w:rsidRPr="00FC1174">
        <w:rPr>
          <w:rFonts w:cs="Arial"/>
          <w:sz w:val="24"/>
          <w:szCs w:val="24"/>
          <w:lang w:val="ru-RU"/>
        </w:rPr>
        <w:t>„</w:t>
      </w:r>
      <w:r w:rsidRPr="00FC1174">
        <w:rPr>
          <w:rFonts w:cs="Arial"/>
          <w:sz w:val="24"/>
          <w:szCs w:val="24"/>
          <w:lang w:val="bg-BG"/>
        </w:rPr>
        <w:t xml:space="preserve">Интегриран план за градско възстановяване и развитие на гр. Сандански”, който се осъществява с финансовата подкрепа на Оперативна програма „Регионално развитие” 2007-2013г., </w:t>
      </w:r>
      <w:proofErr w:type="spellStart"/>
      <w:r w:rsidRPr="00FC1174">
        <w:rPr>
          <w:rFonts w:cs="Arial"/>
          <w:sz w:val="24"/>
          <w:szCs w:val="24"/>
          <w:lang w:val="bg-BG"/>
        </w:rPr>
        <w:t>съфинансирана</w:t>
      </w:r>
      <w:proofErr w:type="spellEnd"/>
      <w:r w:rsidRPr="00FC1174">
        <w:rPr>
          <w:rFonts w:cs="Arial"/>
          <w:sz w:val="24"/>
          <w:szCs w:val="24"/>
          <w:lang w:val="bg-BG"/>
        </w:rPr>
        <w:t xml:space="preserve"> от Европейския съюз чрез Европейския фонд за регионално развитие. Цялата отговорност за съдържанието на публикацията се носи от Община Сандански и при никакви обстоятелства не може да се счита, че този документ отразява официалното становище на Европейския съюз и Управляващия орган.</w:t>
      </w:r>
    </w:p>
    <w:p w:rsidR="00FC1174" w:rsidRPr="00FC1174" w:rsidRDefault="00FC1174" w:rsidP="00FC1174">
      <w:pPr>
        <w:pStyle w:val="Text2"/>
        <w:spacing w:after="0"/>
        <w:ind w:left="0"/>
        <w:rPr>
          <w:rFonts w:cs="Arial"/>
          <w:sz w:val="24"/>
          <w:szCs w:val="24"/>
          <w:lang w:val="ru-RU"/>
        </w:rPr>
      </w:pPr>
    </w:p>
    <w:p w:rsidR="00FC1174" w:rsidRPr="00FC1174" w:rsidRDefault="00FC1174" w:rsidP="00FC1174">
      <w:pPr>
        <w:pStyle w:val="Text2"/>
        <w:spacing w:after="0"/>
        <w:ind w:left="0"/>
        <w:rPr>
          <w:rFonts w:cs="Arial"/>
          <w:sz w:val="24"/>
          <w:szCs w:val="24"/>
          <w:lang w:val="ru-RU"/>
        </w:rPr>
      </w:pPr>
    </w:p>
    <w:p w:rsidR="00FC1174" w:rsidRPr="00FC1174" w:rsidRDefault="00FC1174" w:rsidP="00FC1174">
      <w:pPr>
        <w:pStyle w:val="Text2"/>
        <w:spacing w:after="0"/>
        <w:ind w:left="0"/>
        <w:rPr>
          <w:rFonts w:cs="Arial"/>
          <w:b/>
          <w:sz w:val="24"/>
          <w:szCs w:val="24"/>
          <w:lang w:val="ru-RU"/>
        </w:rPr>
      </w:pPr>
      <w:r w:rsidRPr="00FC1174">
        <w:rPr>
          <w:rFonts w:cs="Arial"/>
          <w:b/>
          <w:sz w:val="24"/>
          <w:szCs w:val="24"/>
          <w:lang w:val="ru-RU"/>
        </w:rPr>
        <w:t>Специфични изисквания към Изпълнителя:</w:t>
      </w:r>
    </w:p>
    <w:p w:rsidR="00FC1174" w:rsidRPr="00FC1174" w:rsidRDefault="00FC1174" w:rsidP="00FC1174">
      <w:pPr>
        <w:pStyle w:val="Text2"/>
        <w:spacing w:after="0"/>
        <w:ind w:left="0"/>
        <w:rPr>
          <w:rFonts w:cs="Arial"/>
          <w:sz w:val="24"/>
          <w:szCs w:val="24"/>
          <w:lang w:val="ru-RU"/>
        </w:rPr>
      </w:pPr>
    </w:p>
    <w:p w:rsidR="00FC1174" w:rsidRPr="00FC1174" w:rsidRDefault="00FC1174" w:rsidP="00FC1174">
      <w:pPr>
        <w:spacing w:after="0"/>
        <w:rPr>
          <w:rFonts w:cs="Arial"/>
          <w:b/>
          <w:sz w:val="24"/>
          <w:szCs w:val="24"/>
          <w:lang w:val="bg-BG"/>
        </w:rPr>
      </w:pPr>
      <w:r w:rsidRPr="00FC1174">
        <w:rPr>
          <w:rFonts w:cs="Arial"/>
          <w:b/>
          <w:sz w:val="24"/>
          <w:szCs w:val="24"/>
          <w:lang w:val="bg-BG"/>
        </w:rPr>
        <w:t>Ключови и неключови експерти:</w:t>
      </w:r>
    </w:p>
    <w:p w:rsidR="00FC1174" w:rsidRPr="00FC1174" w:rsidRDefault="00FC1174" w:rsidP="00FC1174">
      <w:pPr>
        <w:spacing w:after="0"/>
        <w:rPr>
          <w:rFonts w:cs="Arial"/>
          <w:b/>
          <w:sz w:val="24"/>
          <w:szCs w:val="24"/>
          <w:lang w:val="bg-BG"/>
        </w:rPr>
      </w:pPr>
    </w:p>
    <w:p w:rsidR="00FC1174" w:rsidRPr="00FC1174" w:rsidRDefault="00FC1174" w:rsidP="00FC1174">
      <w:pPr>
        <w:spacing w:after="0"/>
        <w:rPr>
          <w:rFonts w:cs="Arial"/>
          <w:sz w:val="24"/>
          <w:szCs w:val="24"/>
          <w:lang w:val="bg-BG"/>
        </w:rPr>
      </w:pPr>
      <w:r w:rsidRPr="00FC1174">
        <w:rPr>
          <w:rFonts w:cs="Arial"/>
          <w:sz w:val="24"/>
          <w:szCs w:val="24"/>
          <w:lang w:val="bg-BG"/>
        </w:rPr>
        <w:t xml:space="preserve">Участникът следва да обезпечи изпълнението на  поръчката със следния персонал: </w:t>
      </w:r>
    </w:p>
    <w:p w:rsidR="00FC1174" w:rsidRPr="00FC1174" w:rsidRDefault="00FC1174" w:rsidP="00FC1174">
      <w:pPr>
        <w:spacing w:after="0"/>
        <w:rPr>
          <w:rFonts w:cs="Arial"/>
          <w:sz w:val="24"/>
          <w:szCs w:val="24"/>
          <w:lang w:val="bg-BG"/>
        </w:rPr>
      </w:pPr>
    </w:p>
    <w:p w:rsidR="0071043B" w:rsidRPr="0071043B" w:rsidRDefault="0071043B" w:rsidP="0071043B">
      <w:pPr>
        <w:ind w:firstLine="357"/>
        <w:rPr>
          <w:rFonts w:cs="Arial"/>
          <w:b/>
          <w:sz w:val="24"/>
          <w:szCs w:val="24"/>
          <w:lang w:val="bg-BG"/>
        </w:rPr>
      </w:pPr>
      <w:r w:rsidRPr="0071043B">
        <w:rPr>
          <w:rFonts w:cs="Arial"/>
          <w:b/>
          <w:sz w:val="24"/>
          <w:szCs w:val="24"/>
          <w:lang w:val="bg-BG"/>
        </w:rPr>
        <w:t xml:space="preserve">Ръководител: </w:t>
      </w:r>
    </w:p>
    <w:p w:rsidR="0071043B" w:rsidRPr="0071043B" w:rsidRDefault="0071043B" w:rsidP="0071043B">
      <w:pPr>
        <w:numPr>
          <w:ilvl w:val="0"/>
          <w:numId w:val="2"/>
        </w:numPr>
        <w:suppressAutoHyphens w:val="0"/>
        <w:spacing w:after="0"/>
        <w:ind w:left="714" w:hanging="357"/>
        <w:rPr>
          <w:rFonts w:cs="Arial"/>
          <w:sz w:val="24"/>
          <w:szCs w:val="24"/>
          <w:lang w:val="bg-BG"/>
        </w:rPr>
      </w:pPr>
      <w:r w:rsidRPr="0071043B">
        <w:rPr>
          <w:rFonts w:cs="Arial"/>
          <w:sz w:val="24"/>
          <w:szCs w:val="24"/>
          <w:lang w:val="bg-BG"/>
        </w:rPr>
        <w:t>Да има висше образование в някоя от следните области: архитектура или  инженерна специалност с пълна проектантска правоспособност или икономика или друга еквивалентна дисциплина съответстваща на предмета на договора;</w:t>
      </w:r>
    </w:p>
    <w:p w:rsidR="0071043B" w:rsidRPr="0071043B" w:rsidRDefault="0071043B" w:rsidP="0071043B">
      <w:pPr>
        <w:numPr>
          <w:ilvl w:val="0"/>
          <w:numId w:val="2"/>
        </w:numPr>
        <w:spacing w:after="0"/>
        <w:ind w:left="714" w:hanging="357"/>
        <w:rPr>
          <w:rFonts w:cs="Arial"/>
          <w:sz w:val="24"/>
          <w:szCs w:val="24"/>
          <w:lang w:val="bg-BG"/>
        </w:rPr>
      </w:pPr>
      <w:r w:rsidRPr="0071043B">
        <w:rPr>
          <w:rFonts w:cs="Arial"/>
          <w:sz w:val="24"/>
          <w:szCs w:val="24"/>
          <w:lang w:val="bg-BG"/>
        </w:rPr>
        <w:t xml:space="preserve">Да има професионален опит по специалността най- малко 10 години; </w:t>
      </w:r>
    </w:p>
    <w:p w:rsidR="0071043B" w:rsidRPr="0071043B" w:rsidRDefault="0071043B" w:rsidP="0071043B">
      <w:pPr>
        <w:numPr>
          <w:ilvl w:val="0"/>
          <w:numId w:val="2"/>
        </w:numPr>
        <w:spacing w:after="0"/>
        <w:ind w:left="714" w:hanging="357"/>
        <w:rPr>
          <w:rFonts w:cs="Arial"/>
          <w:sz w:val="24"/>
          <w:szCs w:val="24"/>
          <w:lang w:val="bg-BG"/>
        </w:rPr>
      </w:pPr>
      <w:r w:rsidRPr="0071043B">
        <w:rPr>
          <w:rFonts w:cs="Arial"/>
          <w:sz w:val="24"/>
          <w:szCs w:val="24"/>
          <w:lang w:val="bg-BG"/>
        </w:rPr>
        <w:t xml:space="preserve">През последните 5 години да има опит като ръководител екип при изготвяне / оценка / актуализиране на общински план за развитие или областни / регионални / национални стратегии за развитие и/или международни планови документи (планове за развитие, програми, стратегии или еквивалентни) или при изготвянето / актуализацията на планове в областта на </w:t>
      </w:r>
      <w:proofErr w:type="spellStart"/>
      <w:r w:rsidRPr="0071043B">
        <w:rPr>
          <w:rFonts w:cs="Arial"/>
          <w:sz w:val="24"/>
          <w:szCs w:val="24"/>
          <w:lang w:val="bg-BG"/>
        </w:rPr>
        <w:t>устройственото</w:t>
      </w:r>
      <w:proofErr w:type="spellEnd"/>
      <w:r w:rsidRPr="0071043B">
        <w:rPr>
          <w:rFonts w:cs="Arial"/>
          <w:sz w:val="24"/>
          <w:szCs w:val="24"/>
          <w:lang w:val="bg-BG"/>
        </w:rPr>
        <w:t xml:space="preserve"> планиране и градоустройството</w:t>
      </w:r>
    </w:p>
    <w:p w:rsidR="0071043B" w:rsidRPr="0071043B" w:rsidRDefault="0071043B" w:rsidP="0071043B">
      <w:pPr>
        <w:suppressAutoHyphens w:val="0"/>
        <w:rPr>
          <w:rFonts w:cs="Arial"/>
          <w:sz w:val="24"/>
          <w:szCs w:val="24"/>
          <w:lang w:val="bg-BG"/>
        </w:rPr>
      </w:pPr>
    </w:p>
    <w:p w:rsidR="0071043B" w:rsidRPr="0071043B" w:rsidRDefault="0071043B" w:rsidP="0071043B">
      <w:pPr>
        <w:suppressAutoHyphens w:val="0"/>
        <w:rPr>
          <w:rFonts w:cs="Arial"/>
          <w:b/>
          <w:sz w:val="24"/>
          <w:szCs w:val="24"/>
          <w:lang w:val="bg-BG"/>
        </w:rPr>
      </w:pPr>
      <w:r w:rsidRPr="0071043B">
        <w:rPr>
          <w:rFonts w:cs="Arial"/>
          <w:b/>
          <w:sz w:val="24"/>
          <w:szCs w:val="24"/>
          <w:lang w:val="bg-BG"/>
        </w:rPr>
        <w:t xml:space="preserve">Ключов експерт 1 -  „Урбанист - устройство и </w:t>
      </w:r>
      <w:proofErr w:type="spellStart"/>
      <w:r w:rsidRPr="0071043B">
        <w:rPr>
          <w:rFonts w:cs="Arial"/>
          <w:b/>
          <w:sz w:val="24"/>
          <w:szCs w:val="24"/>
          <w:lang w:val="bg-BG"/>
        </w:rPr>
        <w:t>изграденост</w:t>
      </w:r>
      <w:proofErr w:type="spellEnd"/>
      <w:r w:rsidRPr="0071043B">
        <w:rPr>
          <w:rFonts w:cs="Arial"/>
          <w:b/>
          <w:sz w:val="24"/>
          <w:szCs w:val="24"/>
          <w:lang w:val="bg-BG"/>
        </w:rPr>
        <w:t xml:space="preserve"> на градската среда”</w:t>
      </w:r>
    </w:p>
    <w:p w:rsidR="0071043B" w:rsidRPr="0071043B" w:rsidRDefault="0071043B" w:rsidP="0071043B">
      <w:pPr>
        <w:numPr>
          <w:ilvl w:val="0"/>
          <w:numId w:val="3"/>
        </w:numPr>
        <w:suppressAutoHyphens w:val="0"/>
        <w:spacing w:after="0"/>
        <w:ind w:left="644"/>
        <w:rPr>
          <w:rFonts w:cs="Arial"/>
          <w:sz w:val="24"/>
          <w:szCs w:val="24"/>
          <w:lang w:val="bg-BG"/>
        </w:rPr>
      </w:pPr>
      <w:r w:rsidRPr="0071043B">
        <w:rPr>
          <w:rFonts w:cs="Arial"/>
          <w:sz w:val="24"/>
          <w:szCs w:val="24"/>
          <w:lang w:val="bg-BG"/>
        </w:rPr>
        <w:t xml:space="preserve">Да има висше образование, специалности „архитектура” или „урбанизъм” или еквивалентна, </w:t>
      </w:r>
    </w:p>
    <w:p w:rsidR="0071043B" w:rsidRPr="0071043B" w:rsidRDefault="0071043B" w:rsidP="0071043B">
      <w:pPr>
        <w:numPr>
          <w:ilvl w:val="0"/>
          <w:numId w:val="3"/>
        </w:numPr>
        <w:suppressAutoHyphens w:val="0"/>
        <w:spacing w:after="0"/>
        <w:ind w:left="644"/>
        <w:rPr>
          <w:rFonts w:cs="Arial"/>
          <w:sz w:val="24"/>
          <w:szCs w:val="24"/>
          <w:lang w:val="bg-BG"/>
        </w:rPr>
      </w:pPr>
      <w:r w:rsidRPr="0071043B">
        <w:rPr>
          <w:rFonts w:cs="Arial"/>
          <w:sz w:val="24"/>
          <w:szCs w:val="24"/>
          <w:lang w:val="bg-BG"/>
        </w:rPr>
        <w:t>Да има професионален опит по специалността не по-малко от 5 години;</w:t>
      </w:r>
    </w:p>
    <w:p w:rsidR="0071043B" w:rsidRPr="0071043B" w:rsidRDefault="0071043B" w:rsidP="0071043B">
      <w:pPr>
        <w:numPr>
          <w:ilvl w:val="0"/>
          <w:numId w:val="3"/>
        </w:numPr>
        <w:suppressAutoHyphens w:val="0"/>
        <w:spacing w:after="0"/>
        <w:ind w:left="644"/>
        <w:rPr>
          <w:rFonts w:cs="Arial"/>
          <w:sz w:val="24"/>
          <w:szCs w:val="24"/>
          <w:lang w:val="bg-BG"/>
        </w:rPr>
      </w:pPr>
      <w:r w:rsidRPr="0071043B">
        <w:rPr>
          <w:rFonts w:cs="Arial"/>
          <w:sz w:val="24"/>
          <w:szCs w:val="24"/>
          <w:lang w:val="bg-BG"/>
        </w:rPr>
        <w:t xml:space="preserve">Да има практически опит в областта на </w:t>
      </w:r>
      <w:proofErr w:type="spellStart"/>
      <w:r w:rsidRPr="0071043B">
        <w:rPr>
          <w:rFonts w:cs="Arial"/>
          <w:sz w:val="24"/>
          <w:szCs w:val="24"/>
          <w:lang w:val="bg-BG"/>
        </w:rPr>
        <w:t>устройственото</w:t>
      </w:r>
      <w:proofErr w:type="spellEnd"/>
      <w:r w:rsidRPr="0071043B">
        <w:rPr>
          <w:rFonts w:cs="Arial"/>
          <w:sz w:val="24"/>
          <w:szCs w:val="24"/>
          <w:lang w:val="bg-BG"/>
        </w:rPr>
        <w:t xml:space="preserve"> планиране и градоустройството;</w:t>
      </w:r>
    </w:p>
    <w:p w:rsidR="0071043B" w:rsidRPr="0071043B" w:rsidRDefault="0071043B" w:rsidP="0071043B">
      <w:pPr>
        <w:suppressAutoHyphens w:val="0"/>
        <w:spacing w:after="0"/>
        <w:ind w:left="644"/>
        <w:rPr>
          <w:rFonts w:cs="Arial"/>
          <w:sz w:val="24"/>
          <w:szCs w:val="24"/>
          <w:lang w:val="bg-BG"/>
        </w:rPr>
      </w:pPr>
    </w:p>
    <w:p w:rsidR="0071043B" w:rsidRPr="0071043B" w:rsidRDefault="0071043B" w:rsidP="0071043B">
      <w:pPr>
        <w:suppressAutoHyphens w:val="0"/>
        <w:rPr>
          <w:rFonts w:cs="Arial"/>
          <w:b/>
          <w:sz w:val="24"/>
          <w:szCs w:val="24"/>
          <w:lang w:val="bg-BG"/>
        </w:rPr>
      </w:pPr>
      <w:r w:rsidRPr="0071043B">
        <w:rPr>
          <w:rFonts w:cs="Arial"/>
          <w:b/>
          <w:sz w:val="24"/>
          <w:szCs w:val="24"/>
          <w:lang w:val="bg-BG"/>
        </w:rPr>
        <w:t xml:space="preserve"> Ключов експерт 2 – „ Икономически анализи и прогнози” </w:t>
      </w:r>
    </w:p>
    <w:p w:rsidR="0071043B" w:rsidRPr="0071043B" w:rsidRDefault="0071043B" w:rsidP="0071043B">
      <w:pPr>
        <w:numPr>
          <w:ilvl w:val="0"/>
          <w:numId w:val="4"/>
        </w:numPr>
        <w:suppressAutoHyphens w:val="0"/>
        <w:spacing w:after="0"/>
        <w:rPr>
          <w:rFonts w:cs="Arial"/>
          <w:sz w:val="24"/>
          <w:szCs w:val="24"/>
          <w:lang w:val="bg-BG"/>
        </w:rPr>
      </w:pPr>
      <w:r w:rsidRPr="0071043B">
        <w:rPr>
          <w:rFonts w:cs="Arial"/>
          <w:sz w:val="24"/>
          <w:szCs w:val="24"/>
          <w:lang w:val="bg-BG"/>
        </w:rPr>
        <w:t>Да има висше образование, специалности „Икономика” или „Социология”  или еквивалентна,</w:t>
      </w:r>
    </w:p>
    <w:p w:rsidR="0071043B" w:rsidRPr="0071043B" w:rsidRDefault="0071043B" w:rsidP="0071043B">
      <w:pPr>
        <w:numPr>
          <w:ilvl w:val="0"/>
          <w:numId w:val="4"/>
        </w:numPr>
        <w:suppressAutoHyphens w:val="0"/>
        <w:spacing w:after="0"/>
        <w:rPr>
          <w:rFonts w:cs="Arial"/>
          <w:sz w:val="24"/>
          <w:szCs w:val="24"/>
          <w:lang w:val="bg-BG"/>
        </w:rPr>
      </w:pPr>
      <w:r w:rsidRPr="0071043B">
        <w:rPr>
          <w:rFonts w:cs="Arial"/>
          <w:sz w:val="24"/>
          <w:szCs w:val="24"/>
          <w:lang w:val="bg-BG"/>
        </w:rPr>
        <w:t>Да има професионален опит по специалността не по-малко от 5 години;</w:t>
      </w:r>
    </w:p>
    <w:p w:rsidR="0071043B" w:rsidRPr="0071043B" w:rsidRDefault="0071043B" w:rsidP="0071043B">
      <w:pPr>
        <w:numPr>
          <w:ilvl w:val="0"/>
          <w:numId w:val="4"/>
        </w:numPr>
        <w:spacing w:after="0"/>
        <w:rPr>
          <w:rFonts w:cs="Arial"/>
          <w:sz w:val="24"/>
          <w:szCs w:val="24"/>
          <w:lang w:val="bg-BG"/>
        </w:rPr>
      </w:pPr>
      <w:r w:rsidRPr="0071043B">
        <w:rPr>
          <w:rFonts w:cs="Arial"/>
          <w:sz w:val="24"/>
          <w:szCs w:val="24"/>
          <w:lang w:val="bg-BG"/>
        </w:rPr>
        <w:t xml:space="preserve">Да има опит в изготвяне / оценка / актуализиране на общински план за развитие или областни / регионални / национални стратегии за развитие и/или международни планови документи (планове за развитие, програми, стратегии или еквивалентни) или при изготвянето / актуализацията на планове в областта на </w:t>
      </w:r>
      <w:proofErr w:type="spellStart"/>
      <w:r w:rsidRPr="0071043B">
        <w:rPr>
          <w:rFonts w:cs="Arial"/>
          <w:sz w:val="24"/>
          <w:szCs w:val="24"/>
          <w:lang w:val="bg-BG"/>
        </w:rPr>
        <w:t>устройственото</w:t>
      </w:r>
      <w:proofErr w:type="spellEnd"/>
      <w:r w:rsidRPr="0071043B">
        <w:rPr>
          <w:rFonts w:cs="Arial"/>
          <w:sz w:val="24"/>
          <w:szCs w:val="24"/>
          <w:lang w:val="bg-BG"/>
        </w:rPr>
        <w:t xml:space="preserve"> планиране и градоустройството</w:t>
      </w:r>
    </w:p>
    <w:p w:rsidR="0071043B" w:rsidRPr="0071043B" w:rsidRDefault="0071043B" w:rsidP="0071043B">
      <w:pPr>
        <w:numPr>
          <w:ilvl w:val="0"/>
          <w:numId w:val="4"/>
        </w:numPr>
        <w:suppressAutoHyphens w:val="0"/>
        <w:spacing w:after="0"/>
        <w:rPr>
          <w:rFonts w:cs="Arial"/>
          <w:sz w:val="24"/>
          <w:szCs w:val="24"/>
          <w:lang w:val="bg-BG"/>
        </w:rPr>
      </w:pPr>
      <w:r w:rsidRPr="0071043B">
        <w:rPr>
          <w:rFonts w:cs="Arial"/>
          <w:sz w:val="24"/>
          <w:szCs w:val="24"/>
          <w:lang w:val="bg-BG"/>
        </w:rPr>
        <w:lastRenderedPageBreak/>
        <w:t>Да има опит в изготвянето на икономически анализи и прогнози или анализи за целите на местното икономическо развитие или регионалното развитие на населени места;</w:t>
      </w:r>
    </w:p>
    <w:p w:rsidR="0071043B" w:rsidRPr="0071043B" w:rsidRDefault="0071043B" w:rsidP="0071043B">
      <w:pPr>
        <w:suppressAutoHyphens w:val="0"/>
        <w:rPr>
          <w:rFonts w:cs="Arial"/>
          <w:sz w:val="24"/>
          <w:szCs w:val="24"/>
          <w:lang w:val="bg-BG"/>
        </w:rPr>
      </w:pPr>
    </w:p>
    <w:p w:rsidR="0071043B" w:rsidRPr="0071043B" w:rsidRDefault="0071043B" w:rsidP="0071043B">
      <w:pPr>
        <w:suppressAutoHyphens w:val="0"/>
        <w:rPr>
          <w:rFonts w:cs="Arial"/>
          <w:b/>
          <w:sz w:val="24"/>
          <w:szCs w:val="24"/>
          <w:lang w:val="bg-BG"/>
        </w:rPr>
      </w:pPr>
      <w:r w:rsidRPr="0071043B">
        <w:rPr>
          <w:rFonts w:cs="Arial"/>
          <w:b/>
          <w:sz w:val="24"/>
          <w:szCs w:val="24"/>
          <w:lang w:val="bg-BG"/>
        </w:rPr>
        <w:t xml:space="preserve">Ключов експерт 3 – „Техническа инфраструктура и комуникационно-транспортни системи” </w:t>
      </w:r>
    </w:p>
    <w:p w:rsidR="0071043B" w:rsidRPr="0071043B" w:rsidRDefault="0071043B" w:rsidP="0071043B">
      <w:pPr>
        <w:numPr>
          <w:ilvl w:val="0"/>
          <w:numId w:val="3"/>
        </w:numPr>
        <w:suppressAutoHyphens w:val="0"/>
        <w:spacing w:after="0"/>
        <w:ind w:left="644"/>
        <w:rPr>
          <w:rFonts w:cs="Arial"/>
          <w:sz w:val="24"/>
          <w:szCs w:val="24"/>
          <w:lang w:val="bg-BG"/>
        </w:rPr>
      </w:pPr>
      <w:r w:rsidRPr="0071043B">
        <w:rPr>
          <w:rFonts w:cs="Arial"/>
          <w:sz w:val="24"/>
          <w:szCs w:val="24"/>
          <w:lang w:val="bg-BG"/>
        </w:rPr>
        <w:t>Да има висше образование, строителен инженер със специалност „Транспортно строителство” - пътища, или еквивалентна,</w:t>
      </w:r>
    </w:p>
    <w:p w:rsidR="0071043B" w:rsidRPr="0071043B" w:rsidRDefault="0071043B" w:rsidP="0071043B">
      <w:pPr>
        <w:numPr>
          <w:ilvl w:val="0"/>
          <w:numId w:val="3"/>
        </w:numPr>
        <w:suppressAutoHyphens w:val="0"/>
        <w:spacing w:after="0"/>
        <w:ind w:left="644"/>
        <w:rPr>
          <w:rFonts w:cs="Arial"/>
          <w:sz w:val="24"/>
          <w:szCs w:val="24"/>
          <w:lang w:val="bg-BG"/>
        </w:rPr>
      </w:pPr>
      <w:r w:rsidRPr="0071043B">
        <w:rPr>
          <w:rFonts w:cs="Arial"/>
          <w:sz w:val="24"/>
          <w:szCs w:val="24"/>
          <w:lang w:val="bg-BG"/>
        </w:rPr>
        <w:t>Да има професионален опит по специалността не по-малко от 5 години;</w:t>
      </w:r>
    </w:p>
    <w:p w:rsidR="0071043B" w:rsidRPr="0071043B" w:rsidRDefault="0071043B" w:rsidP="0071043B">
      <w:pPr>
        <w:numPr>
          <w:ilvl w:val="0"/>
          <w:numId w:val="3"/>
        </w:numPr>
        <w:spacing w:after="0"/>
        <w:ind w:left="644"/>
        <w:rPr>
          <w:rFonts w:cs="Arial"/>
          <w:sz w:val="24"/>
          <w:szCs w:val="24"/>
          <w:lang w:val="bg-BG"/>
        </w:rPr>
      </w:pPr>
      <w:r w:rsidRPr="0071043B">
        <w:rPr>
          <w:rFonts w:cs="Arial"/>
          <w:sz w:val="24"/>
          <w:szCs w:val="24"/>
          <w:lang w:val="bg-BG"/>
        </w:rPr>
        <w:t xml:space="preserve">Да има опит в изготвяне / оценка / актуализиране на общински план за развитие или областни / регионални / национални стратегии за развитие и/или международни планови документи (планове за развитие, програми, стратегии или еквивалентни) или при изготвянето / актуализацията на планове в областта на </w:t>
      </w:r>
      <w:proofErr w:type="spellStart"/>
      <w:r w:rsidRPr="0071043B">
        <w:rPr>
          <w:rFonts w:cs="Arial"/>
          <w:sz w:val="24"/>
          <w:szCs w:val="24"/>
          <w:lang w:val="bg-BG"/>
        </w:rPr>
        <w:t>устройственото</w:t>
      </w:r>
      <w:proofErr w:type="spellEnd"/>
      <w:r w:rsidRPr="0071043B">
        <w:rPr>
          <w:rFonts w:cs="Arial"/>
          <w:sz w:val="24"/>
          <w:szCs w:val="24"/>
          <w:lang w:val="bg-BG"/>
        </w:rPr>
        <w:t xml:space="preserve"> планиране и градоустройството</w:t>
      </w:r>
    </w:p>
    <w:p w:rsidR="0071043B" w:rsidRPr="0071043B" w:rsidRDefault="0071043B" w:rsidP="0071043B">
      <w:pPr>
        <w:numPr>
          <w:ilvl w:val="0"/>
          <w:numId w:val="3"/>
        </w:numPr>
        <w:suppressAutoHyphens w:val="0"/>
        <w:spacing w:after="0"/>
        <w:ind w:left="644"/>
        <w:rPr>
          <w:rFonts w:cs="Arial"/>
          <w:sz w:val="24"/>
          <w:szCs w:val="24"/>
          <w:lang w:val="bg-BG"/>
        </w:rPr>
      </w:pPr>
      <w:r w:rsidRPr="0071043B">
        <w:rPr>
          <w:rFonts w:cs="Arial"/>
          <w:sz w:val="24"/>
          <w:szCs w:val="24"/>
          <w:lang w:val="bg-BG"/>
        </w:rPr>
        <w:t xml:space="preserve">Да има опит в анализа и планирането на развитието на градски комуникационно-транспортни системи в  една или повече от следните области: меки форми на транспорт (пешеходство, колоездене), развитие на екологичен и </w:t>
      </w:r>
      <w:proofErr w:type="spellStart"/>
      <w:r w:rsidRPr="0071043B">
        <w:rPr>
          <w:rFonts w:cs="Arial"/>
          <w:sz w:val="24"/>
          <w:szCs w:val="24"/>
          <w:lang w:val="bg-BG"/>
        </w:rPr>
        <w:t>енергоспестяващ</w:t>
      </w:r>
      <w:proofErr w:type="spellEnd"/>
      <w:r w:rsidRPr="0071043B">
        <w:rPr>
          <w:rFonts w:cs="Arial"/>
          <w:sz w:val="24"/>
          <w:szCs w:val="24"/>
          <w:lang w:val="bg-BG"/>
        </w:rPr>
        <w:t xml:space="preserve"> масов обществен пътнически транспорт (МОПТ), създаване и укрепване на системи за интегриран МОПТ в градове и агломерационни ареали, инвестиционни проекти за системи на МОПТ;</w:t>
      </w:r>
    </w:p>
    <w:p w:rsidR="0071043B" w:rsidRPr="0071043B" w:rsidRDefault="0071043B" w:rsidP="0071043B">
      <w:pPr>
        <w:suppressAutoHyphens w:val="0"/>
        <w:rPr>
          <w:rFonts w:cs="Arial"/>
          <w:b/>
          <w:sz w:val="24"/>
          <w:szCs w:val="24"/>
          <w:lang w:val="bg-BG"/>
        </w:rPr>
      </w:pPr>
    </w:p>
    <w:p w:rsidR="0071043B" w:rsidRPr="0071043B" w:rsidRDefault="0071043B" w:rsidP="0071043B">
      <w:pPr>
        <w:suppressAutoHyphens w:val="0"/>
        <w:rPr>
          <w:rFonts w:cs="Arial"/>
          <w:b/>
          <w:sz w:val="24"/>
          <w:szCs w:val="24"/>
          <w:lang w:val="bg-BG"/>
        </w:rPr>
      </w:pPr>
      <w:r w:rsidRPr="0071043B">
        <w:rPr>
          <w:rFonts w:cs="Arial"/>
          <w:b/>
          <w:sz w:val="24"/>
          <w:szCs w:val="24"/>
          <w:lang w:val="bg-BG"/>
        </w:rPr>
        <w:t xml:space="preserve">Ключов експерт 4 – „Екология и превенция на риска” </w:t>
      </w:r>
    </w:p>
    <w:p w:rsidR="0071043B" w:rsidRPr="0071043B" w:rsidRDefault="0071043B" w:rsidP="0071043B">
      <w:pPr>
        <w:numPr>
          <w:ilvl w:val="0"/>
          <w:numId w:val="3"/>
        </w:numPr>
        <w:suppressAutoHyphens w:val="0"/>
        <w:spacing w:after="0"/>
        <w:ind w:left="644"/>
        <w:rPr>
          <w:rFonts w:cs="Arial"/>
          <w:sz w:val="24"/>
          <w:szCs w:val="24"/>
          <w:lang w:val="bg-BG"/>
        </w:rPr>
      </w:pPr>
      <w:r w:rsidRPr="0071043B">
        <w:rPr>
          <w:rFonts w:cs="Arial"/>
          <w:sz w:val="24"/>
          <w:szCs w:val="24"/>
          <w:lang w:val="bg-BG"/>
        </w:rPr>
        <w:t xml:space="preserve">Да има висше образование, специалност „Екология” или еквивалентна, </w:t>
      </w:r>
    </w:p>
    <w:p w:rsidR="0071043B" w:rsidRPr="0071043B" w:rsidRDefault="0071043B" w:rsidP="0071043B">
      <w:pPr>
        <w:numPr>
          <w:ilvl w:val="0"/>
          <w:numId w:val="3"/>
        </w:numPr>
        <w:suppressAutoHyphens w:val="0"/>
        <w:spacing w:after="0"/>
        <w:ind w:left="644"/>
        <w:rPr>
          <w:rFonts w:cs="Arial"/>
          <w:sz w:val="24"/>
          <w:szCs w:val="24"/>
          <w:lang w:val="bg-BG"/>
        </w:rPr>
      </w:pPr>
      <w:r w:rsidRPr="0071043B">
        <w:rPr>
          <w:rFonts w:cs="Arial"/>
          <w:sz w:val="24"/>
          <w:szCs w:val="24"/>
          <w:lang w:val="bg-BG"/>
        </w:rPr>
        <w:t>Да има професионален опит по специалността не по-малко от 5 години;</w:t>
      </w:r>
    </w:p>
    <w:p w:rsidR="0071043B" w:rsidRPr="0071043B" w:rsidRDefault="0071043B" w:rsidP="0071043B">
      <w:pPr>
        <w:numPr>
          <w:ilvl w:val="0"/>
          <w:numId w:val="3"/>
        </w:numPr>
        <w:spacing w:after="0"/>
        <w:ind w:left="644"/>
        <w:rPr>
          <w:rFonts w:cs="Arial"/>
          <w:sz w:val="24"/>
          <w:szCs w:val="24"/>
          <w:lang w:val="bg-BG"/>
        </w:rPr>
      </w:pPr>
      <w:r w:rsidRPr="0071043B">
        <w:rPr>
          <w:rFonts w:cs="Arial"/>
          <w:sz w:val="24"/>
          <w:szCs w:val="24"/>
          <w:lang w:val="bg-BG"/>
        </w:rPr>
        <w:t xml:space="preserve">Да има опит в изготвяне / оценка / актуализиране на общински план за развитие или областни / регионални / национални стратегии за развитие и/или международни планови документи (планове за развитие, програми, стратегии или еквивалентни) или при изготвянето / актуализацията на планове в областта на </w:t>
      </w:r>
      <w:proofErr w:type="spellStart"/>
      <w:r w:rsidRPr="0071043B">
        <w:rPr>
          <w:rFonts w:cs="Arial"/>
          <w:sz w:val="24"/>
          <w:szCs w:val="24"/>
          <w:lang w:val="bg-BG"/>
        </w:rPr>
        <w:t>устройственото</w:t>
      </w:r>
      <w:proofErr w:type="spellEnd"/>
      <w:r w:rsidRPr="0071043B">
        <w:rPr>
          <w:rFonts w:cs="Arial"/>
          <w:sz w:val="24"/>
          <w:szCs w:val="24"/>
          <w:lang w:val="bg-BG"/>
        </w:rPr>
        <w:t xml:space="preserve"> планиране и градоустройството</w:t>
      </w:r>
    </w:p>
    <w:p w:rsidR="0071043B" w:rsidRPr="0071043B" w:rsidRDefault="0071043B" w:rsidP="0071043B">
      <w:pPr>
        <w:numPr>
          <w:ilvl w:val="0"/>
          <w:numId w:val="3"/>
        </w:numPr>
        <w:suppressAutoHyphens w:val="0"/>
        <w:spacing w:after="0"/>
        <w:ind w:left="644"/>
        <w:rPr>
          <w:rFonts w:cs="Arial"/>
          <w:sz w:val="24"/>
          <w:szCs w:val="24"/>
          <w:lang w:val="bg-BG"/>
        </w:rPr>
      </w:pPr>
      <w:r w:rsidRPr="0071043B">
        <w:rPr>
          <w:rFonts w:cs="Arial"/>
          <w:sz w:val="24"/>
          <w:szCs w:val="24"/>
          <w:lang w:val="bg-BG"/>
        </w:rPr>
        <w:t xml:space="preserve">Да има опит в изготвянето на анализи за състоянието, проблемите и перспективите по отношение на: опазване на води, въздух, почви и защита от шум, повишаване качествата на градската среда, управление на зелени системи, енергийна ефективност и </w:t>
      </w:r>
      <w:proofErr w:type="spellStart"/>
      <w:r w:rsidRPr="0071043B">
        <w:rPr>
          <w:rFonts w:cs="Arial"/>
          <w:sz w:val="24"/>
          <w:szCs w:val="24"/>
          <w:lang w:val="bg-BG"/>
        </w:rPr>
        <w:t>възобновяеми</w:t>
      </w:r>
      <w:proofErr w:type="spellEnd"/>
      <w:r w:rsidRPr="0071043B">
        <w:rPr>
          <w:rFonts w:cs="Arial"/>
          <w:sz w:val="24"/>
          <w:szCs w:val="24"/>
          <w:lang w:val="bg-BG"/>
        </w:rPr>
        <w:t xml:space="preserve"> източници, предотвратяване  и отстраняване на екологични щети, управление на отпадъците;</w:t>
      </w:r>
    </w:p>
    <w:p w:rsidR="0071043B" w:rsidRPr="0071043B" w:rsidRDefault="0071043B" w:rsidP="0071043B">
      <w:pPr>
        <w:suppressAutoHyphens w:val="0"/>
        <w:rPr>
          <w:rFonts w:cs="Arial"/>
          <w:sz w:val="24"/>
          <w:szCs w:val="24"/>
          <w:lang w:val="bg-BG"/>
        </w:rPr>
      </w:pPr>
    </w:p>
    <w:p w:rsidR="0071043B" w:rsidRPr="0071043B" w:rsidRDefault="0071043B" w:rsidP="0071043B">
      <w:pPr>
        <w:suppressAutoHyphens w:val="0"/>
        <w:rPr>
          <w:rFonts w:cs="Arial"/>
          <w:b/>
          <w:sz w:val="24"/>
          <w:szCs w:val="24"/>
          <w:lang w:val="bg-BG"/>
        </w:rPr>
      </w:pPr>
      <w:r w:rsidRPr="0071043B">
        <w:rPr>
          <w:rFonts w:cs="Arial"/>
          <w:b/>
          <w:sz w:val="24"/>
          <w:szCs w:val="24"/>
          <w:lang w:val="bg-BG"/>
        </w:rPr>
        <w:lastRenderedPageBreak/>
        <w:t xml:space="preserve">Ключов експерт 5 – „Финанси и </w:t>
      </w:r>
      <w:proofErr w:type="spellStart"/>
      <w:r w:rsidRPr="0071043B">
        <w:rPr>
          <w:rFonts w:cs="Arial"/>
          <w:b/>
          <w:sz w:val="24"/>
          <w:szCs w:val="24"/>
          <w:lang w:val="bg-BG"/>
        </w:rPr>
        <w:t>бюджетиране</w:t>
      </w:r>
      <w:proofErr w:type="spellEnd"/>
      <w:r w:rsidRPr="0071043B">
        <w:rPr>
          <w:rFonts w:cs="Arial"/>
          <w:b/>
          <w:sz w:val="24"/>
          <w:szCs w:val="24"/>
          <w:lang w:val="bg-BG"/>
        </w:rPr>
        <w:t xml:space="preserve">” </w:t>
      </w:r>
    </w:p>
    <w:p w:rsidR="0071043B" w:rsidRPr="0071043B" w:rsidRDefault="0071043B" w:rsidP="0071043B">
      <w:pPr>
        <w:numPr>
          <w:ilvl w:val="0"/>
          <w:numId w:val="3"/>
        </w:numPr>
        <w:suppressAutoHyphens w:val="0"/>
        <w:spacing w:after="0"/>
        <w:ind w:left="644"/>
        <w:rPr>
          <w:rFonts w:cs="Arial"/>
          <w:sz w:val="24"/>
          <w:szCs w:val="24"/>
          <w:lang w:val="bg-BG"/>
        </w:rPr>
      </w:pPr>
      <w:r w:rsidRPr="0071043B">
        <w:rPr>
          <w:rFonts w:cs="Arial"/>
          <w:sz w:val="24"/>
          <w:szCs w:val="24"/>
          <w:lang w:val="bg-BG"/>
        </w:rPr>
        <w:t xml:space="preserve">Да има висше образование, специалност „Финанси”, „Счетоводство и контрол” или еквивалентна, </w:t>
      </w:r>
    </w:p>
    <w:p w:rsidR="0071043B" w:rsidRPr="0071043B" w:rsidRDefault="0071043B" w:rsidP="0071043B">
      <w:pPr>
        <w:numPr>
          <w:ilvl w:val="0"/>
          <w:numId w:val="3"/>
        </w:numPr>
        <w:suppressAutoHyphens w:val="0"/>
        <w:spacing w:after="0"/>
        <w:ind w:left="644"/>
        <w:rPr>
          <w:rFonts w:cs="Arial"/>
          <w:sz w:val="24"/>
          <w:szCs w:val="24"/>
          <w:lang w:val="bg-BG"/>
        </w:rPr>
      </w:pPr>
      <w:r w:rsidRPr="0071043B">
        <w:rPr>
          <w:rFonts w:cs="Arial"/>
          <w:sz w:val="24"/>
          <w:szCs w:val="24"/>
          <w:lang w:val="bg-BG"/>
        </w:rPr>
        <w:t>Да има професионален опит по специалността не по-малко от 5 години;</w:t>
      </w:r>
    </w:p>
    <w:p w:rsidR="0071043B" w:rsidRPr="0071043B" w:rsidRDefault="0071043B" w:rsidP="0071043B">
      <w:pPr>
        <w:numPr>
          <w:ilvl w:val="0"/>
          <w:numId w:val="3"/>
        </w:numPr>
        <w:spacing w:after="0"/>
        <w:ind w:left="644"/>
        <w:rPr>
          <w:rFonts w:cs="Arial"/>
          <w:sz w:val="24"/>
          <w:szCs w:val="24"/>
          <w:lang w:val="bg-BG"/>
        </w:rPr>
      </w:pPr>
      <w:r w:rsidRPr="0071043B">
        <w:rPr>
          <w:rFonts w:cs="Arial"/>
          <w:sz w:val="24"/>
          <w:szCs w:val="24"/>
          <w:lang w:val="bg-BG"/>
        </w:rPr>
        <w:t xml:space="preserve">Да има опит в изготвяне / оценка / актуализиране на общински план за развитие или областни / регионални / национални стратегии за развитие и/или международни планови документи (планове за развитие, програми, стратегии или еквивалентни) или при изготвянето / актуализацията на планове в областта на </w:t>
      </w:r>
      <w:proofErr w:type="spellStart"/>
      <w:r w:rsidRPr="0071043B">
        <w:rPr>
          <w:rFonts w:cs="Arial"/>
          <w:sz w:val="24"/>
          <w:szCs w:val="24"/>
          <w:lang w:val="bg-BG"/>
        </w:rPr>
        <w:t>устройственото</w:t>
      </w:r>
      <w:proofErr w:type="spellEnd"/>
      <w:r w:rsidRPr="0071043B">
        <w:rPr>
          <w:rFonts w:cs="Arial"/>
          <w:sz w:val="24"/>
          <w:szCs w:val="24"/>
          <w:lang w:val="bg-BG"/>
        </w:rPr>
        <w:t xml:space="preserve"> планиране и градоустройството</w:t>
      </w:r>
    </w:p>
    <w:p w:rsidR="0071043B" w:rsidRPr="0071043B" w:rsidRDefault="0071043B" w:rsidP="0071043B">
      <w:pPr>
        <w:numPr>
          <w:ilvl w:val="0"/>
          <w:numId w:val="3"/>
        </w:numPr>
        <w:suppressAutoHyphens w:val="0"/>
        <w:spacing w:after="0"/>
        <w:ind w:left="644"/>
        <w:rPr>
          <w:rFonts w:cs="Arial"/>
          <w:sz w:val="24"/>
          <w:szCs w:val="24"/>
          <w:lang w:val="bg-BG"/>
        </w:rPr>
      </w:pPr>
      <w:r w:rsidRPr="0071043B">
        <w:rPr>
          <w:rFonts w:cs="Arial"/>
          <w:sz w:val="24"/>
          <w:szCs w:val="24"/>
          <w:lang w:val="bg-BG"/>
        </w:rPr>
        <w:t>Да има опит в изготвянето на финансови анализи, бюджети.</w:t>
      </w:r>
    </w:p>
    <w:p w:rsidR="0071043B" w:rsidRPr="0071043B" w:rsidRDefault="0071043B" w:rsidP="0071043B">
      <w:pPr>
        <w:suppressAutoHyphens w:val="0"/>
        <w:rPr>
          <w:rFonts w:cs="Arial"/>
          <w:sz w:val="24"/>
          <w:szCs w:val="24"/>
          <w:lang w:val="bg-BG"/>
        </w:rPr>
      </w:pPr>
    </w:p>
    <w:p w:rsidR="0071043B" w:rsidRPr="0071043B" w:rsidRDefault="0071043B" w:rsidP="0071043B">
      <w:pPr>
        <w:suppressAutoHyphens w:val="0"/>
        <w:rPr>
          <w:rFonts w:cs="Arial"/>
          <w:b/>
          <w:sz w:val="24"/>
          <w:szCs w:val="24"/>
          <w:lang w:val="bg-BG"/>
        </w:rPr>
      </w:pPr>
      <w:r w:rsidRPr="0071043B">
        <w:rPr>
          <w:rFonts w:cs="Arial"/>
          <w:b/>
          <w:sz w:val="24"/>
          <w:szCs w:val="24"/>
          <w:lang w:val="bg-BG"/>
        </w:rPr>
        <w:t>Участникът следва да осигури за изпълнението на задачите в обхвата на договора следните неключови експерти:</w:t>
      </w:r>
    </w:p>
    <w:p w:rsidR="0071043B" w:rsidRPr="0071043B" w:rsidRDefault="0071043B" w:rsidP="0071043B">
      <w:pPr>
        <w:numPr>
          <w:ilvl w:val="0"/>
          <w:numId w:val="5"/>
        </w:numPr>
        <w:suppressAutoHyphens w:val="0"/>
        <w:spacing w:after="0"/>
        <w:rPr>
          <w:rFonts w:cs="Arial"/>
          <w:sz w:val="24"/>
          <w:szCs w:val="24"/>
          <w:lang w:val="bg-BG"/>
        </w:rPr>
      </w:pPr>
      <w:r w:rsidRPr="0071043B">
        <w:rPr>
          <w:rFonts w:cs="Arial"/>
          <w:sz w:val="24"/>
          <w:szCs w:val="24"/>
          <w:lang w:val="bg-BG"/>
        </w:rPr>
        <w:t>Експерт „</w:t>
      </w:r>
      <w:proofErr w:type="spellStart"/>
      <w:r w:rsidRPr="0071043B">
        <w:rPr>
          <w:rFonts w:cs="Arial"/>
          <w:sz w:val="24"/>
          <w:szCs w:val="24"/>
          <w:lang w:val="bg-BG"/>
        </w:rPr>
        <w:t>ВиК</w:t>
      </w:r>
      <w:proofErr w:type="spellEnd"/>
      <w:r w:rsidRPr="0071043B">
        <w:rPr>
          <w:rFonts w:cs="Arial"/>
          <w:sz w:val="24"/>
          <w:szCs w:val="24"/>
          <w:lang w:val="bg-BG"/>
        </w:rPr>
        <w:t xml:space="preserve">” </w:t>
      </w:r>
    </w:p>
    <w:p w:rsidR="0071043B" w:rsidRPr="0071043B" w:rsidRDefault="0071043B" w:rsidP="0071043B">
      <w:pPr>
        <w:numPr>
          <w:ilvl w:val="0"/>
          <w:numId w:val="5"/>
        </w:numPr>
        <w:suppressAutoHyphens w:val="0"/>
        <w:spacing w:after="0"/>
        <w:rPr>
          <w:rFonts w:cs="Arial"/>
          <w:sz w:val="24"/>
          <w:szCs w:val="24"/>
          <w:lang w:val="bg-BG"/>
        </w:rPr>
      </w:pPr>
      <w:r w:rsidRPr="0071043B">
        <w:rPr>
          <w:rFonts w:cs="Arial"/>
          <w:sz w:val="24"/>
          <w:szCs w:val="24"/>
          <w:lang w:val="bg-BG"/>
        </w:rPr>
        <w:t xml:space="preserve">Експерт „Ел. Системи” </w:t>
      </w:r>
    </w:p>
    <w:p w:rsidR="0071043B" w:rsidRPr="0071043B" w:rsidRDefault="0071043B" w:rsidP="0071043B">
      <w:pPr>
        <w:numPr>
          <w:ilvl w:val="0"/>
          <w:numId w:val="5"/>
        </w:numPr>
        <w:suppressAutoHyphens w:val="0"/>
        <w:spacing w:after="0"/>
        <w:rPr>
          <w:rFonts w:cs="Arial"/>
          <w:sz w:val="24"/>
          <w:szCs w:val="24"/>
          <w:lang w:val="bg-BG"/>
        </w:rPr>
      </w:pPr>
      <w:r w:rsidRPr="0071043B">
        <w:rPr>
          <w:rFonts w:cs="Arial"/>
          <w:sz w:val="24"/>
          <w:szCs w:val="24"/>
          <w:lang w:val="bg-BG"/>
        </w:rPr>
        <w:t xml:space="preserve">Експерт „Озеленяване” </w:t>
      </w:r>
    </w:p>
    <w:p w:rsidR="0071043B" w:rsidRPr="0071043B" w:rsidRDefault="0071043B" w:rsidP="0071043B">
      <w:pPr>
        <w:numPr>
          <w:ilvl w:val="0"/>
          <w:numId w:val="5"/>
        </w:numPr>
        <w:suppressAutoHyphens w:val="0"/>
        <w:spacing w:after="0"/>
        <w:rPr>
          <w:rFonts w:cs="Arial"/>
          <w:sz w:val="24"/>
          <w:szCs w:val="24"/>
          <w:lang w:val="bg-BG"/>
        </w:rPr>
      </w:pPr>
      <w:r w:rsidRPr="0071043B">
        <w:rPr>
          <w:rFonts w:cs="Arial"/>
          <w:sz w:val="24"/>
          <w:szCs w:val="24"/>
          <w:lang w:val="bg-BG"/>
        </w:rPr>
        <w:t xml:space="preserve">Експерт „Отопление и газоснабдяване” </w:t>
      </w:r>
    </w:p>
    <w:p w:rsidR="0071043B" w:rsidRPr="0071043B" w:rsidRDefault="0071043B" w:rsidP="0071043B">
      <w:pPr>
        <w:numPr>
          <w:ilvl w:val="0"/>
          <w:numId w:val="5"/>
        </w:numPr>
        <w:suppressAutoHyphens w:val="0"/>
        <w:spacing w:after="0"/>
        <w:rPr>
          <w:rFonts w:cs="Arial"/>
          <w:sz w:val="24"/>
          <w:szCs w:val="24"/>
          <w:lang w:val="bg-BG"/>
        </w:rPr>
      </w:pPr>
      <w:r w:rsidRPr="0071043B">
        <w:rPr>
          <w:rFonts w:cs="Arial"/>
          <w:sz w:val="24"/>
          <w:szCs w:val="24"/>
          <w:lang w:val="bg-BG"/>
        </w:rPr>
        <w:t xml:space="preserve">Експерт „Недвижимо културно наследство” </w:t>
      </w:r>
    </w:p>
    <w:p w:rsidR="0071043B" w:rsidRPr="0071043B" w:rsidRDefault="0071043B" w:rsidP="0071043B">
      <w:pPr>
        <w:numPr>
          <w:ilvl w:val="0"/>
          <w:numId w:val="5"/>
        </w:numPr>
        <w:suppressAutoHyphens w:val="0"/>
        <w:spacing w:after="0"/>
        <w:rPr>
          <w:rFonts w:cs="Arial"/>
          <w:sz w:val="24"/>
          <w:szCs w:val="24"/>
          <w:lang w:val="bg-BG"/>
        </w:rPr>
      </w:pPr>
      <w:r w:rsidRPr="0071043B">
        <w:rPr>
          <w:rFonts w:cs="Arial"/>
          <w:sz w:val="24"/>
          <w:szCs w:val="24"/>
          <w:lang w:val="bg-BG"/>
        </w:rPr>
        <w:t>Експерт „Геология”</w:t>
      </w:r>
    </w:p>
    <w:p w:rsidR="0071043B" w:rsidRPr="0071043B" w:rsidRDefault="0071043B" w:rsidP="0071043B">
      <w:pPr>
        <w:suppressAutoHyphens w:val="0"/>
        <w:rPr>
          <w:rFonts w:cs="Arial"/>
          <w:sz w:val="24"/>
          <w:szCs w:val="24"/>
          <w:lang w:val="bg-BG"/>
        </w:rPr>
      </w:pPr>
    </w:p>
    <w:p w:rsidR="00FC1174" w:rsidRPr="0071043B" w:rsidRDefault="0071043B" w:rsidP="0071043B">
      <w:pPr>
        <w:suppressAutoHyphens w:val="0"/>
        <w:spacing w:after="0"/>
        <w:ind w:firstLine="720"/>
        <w:rPr>
          <w:rFonts w:cs="Arial"/>
          <w:b/>
          <w:sz w:val="24"/>
          <w:szCs w:val="24"/>
          <w:lang w:val="bg-BG"/>
        </w:rPr>
      </w:pPr>
      <w:r w:rsidRPr="0071043B">
        <w:rPr>
          <w:rFonts w:cs="Arial"/>
          <w:b/>
          <w:sz w:val="24"/>
          <w:szCs w:val="24"/>
          <w:lang w:val="bg-BG"/>
        </w:rPr>
        <w:t xml:space="preserve">Експертите следва да притежават висше образование минимум степен „Бакалавър”. Професионален опит най-малко 3 години по специалността. Да притежава удостоверение за пълна </w:t>
      </w:r>
      <w:proofErr w:type="spellStart"/>
      <w:r w:rsidRPr="0071043B">
        <w:rPr>
          <w:rFonts w:cs="Arial"/>
          <w:b/>
          <w:sz w:val="24"/>
          <w:szCs w:val="24"/>
          <w:lang w:val="bg-BG"/>
        </w:rPr>
        <w:t>поректантска</w:t>
      </w:r>
      <w:proofErr w:type="spellEnd"/>
      <w:r w:rsidRPr="0071043B">
        <w:rPr>
          <w:rFonts w:cs="Arial"/>
          <w:b/>
          <w:sz w:val="24"/>
          <w:szCs w:val="24"/>
          <w:lang w:val="bg-BG"/>
        </w:rPr>
        <w:t xml:space="preserve"> правоспособност и практически опит в областта на </w:t>
      </w:r>
      <w:proofErr w:type="spellStart"/>
      <w:r w:rsidRPr="0071043B">
        <w:rPr>
          <w:rFonts w:cs="Arial"/>
          <w:b/>
          <w:sz w:val="24"/>
          <w:szCs w:val="24"/>
          <w:lang w:val="bg-BG"/>
        </w:rPr>
        <w:t>устойственото</w:t>
      </w:r>
      <w:proofErr w:type="spellEnd"/>
      <w:r w:rsidRPr="0071043B">
        <w:rPr>
          <w:rFonts w:cs="Arial"/>
          <w:b/>
          <w:sz w:val="24"/>
          <w:szCs w:val="24"/>
          <w:lang w:val="bg-BG"/>
        </w:rPr>
        <w:t xml:space="preserve"> планиране и/или инвестиционното проектиране на инфраструктурни обекти с минимален професионален опит в посочената сфера -  3 години.</w:t>
      </w:r>
    </w:p>
    <w:p w:rsidR="00FC1174" w:rsidRPr="00FC1174" w:rsidRDefault="00FC1174" w:rsidP="00FC1174">
      <w:pPr>
        <w:spacing w:after="0"/>
        <w:rPr>
          <w:rFonts w:cs="Arial"/>
          <w:sz w:val="24"/>
          <w:szCs w:val="24"/>
          <w:lang w:val="ru-RU"/>
        </w:rPr>
      </w:pPr>
    </w:p>
    <w:p w:rsidR="00FC1174" w:rsidRPr="00FC1174" w:rsidRDefault="00FC1174" w:rsidP="00FC1174">
      <w:pPr>
        <w:pStyle w:val="Heading1"/>
        <w:tabs>
          <w:tab w:val="left" w:pos="480"/>
        </w:tabs>
        <w:spacing w:before="0" w:after="0"/>
        <w:rPr>
          <w:rFonts w:ascii="Arial" w:hAnsi="Arial" w:cs="Arial"/>
          <w:sz w:val="24"/>
          <w:szCs w:val="24"/>
          <w:lang w:val="en-US"/>
        </w:rPr>
      </w:pPr>
      <w:bookmarkStart w:id="9" w:name="_Toc268508163"/>
      <w:r w:rsidRPr="00FC1174">
        <w:rPr>
          <w:rFonts w:ascii="Arial" w:hAnsi="Arial" w:cs="Arial"/>
          <w:sz w:val="24"/>
          <w:szCs w:val="24"/>
          <w:lang w:val="bg-BG"/>
        </w:rPr>
        <w:t>ОЧАКВАНИ РЕЗУЛТАТИ</w:t>
      </w:r>
      <w:bookmarkEnd w:id="9"/>
    </w:p>
    <w:p w:rsidR="00FC1174" w:rsidRPr="00FC1174" w:rsidRDefault="00FC1174" w:rsidP="00FC1174">
      <w:pPr>
        <w:suppressAutoHyphens w:val="0"/>
        <w:autoSpaceDE w:val="0"/>
        <w:autoSpaceDN w:val="0"/>
        <w:adjustRightInd w:val="0"/>
        <w:spacing w:after="0"/>
        <w:rPr>
          <w:rFonts w:cs="Arial"/>
          <w:sz w:val="24"/>
          <w:szCs w:val="24"/>
          <w:lang w:val="bg-BG" w:eastAsia="bg-BG"/>
        </w:rPr>
      </w:pPr>
      <w:r w:rsidRPr="00FC1174">
        <w:rPr>
          <w:rFonts w:cs="Arial"/>
          <w:sz w:val="24"/>
          <w:szCs w:val="24"/>
          <w:lang w:val="bg-BG"/>
        </w:rPr>
        <w:t>Представен за одобрение „Проект на Интегриран план за възстановяване и развитие на град Сандански” разработен в съответствие с М</w:t>
      </w:r>
      <w:r w:rsidRPr="00FC1174">
        <w:rPr>
          <w:rFonts w:cs="Arial"/>
          <w:sz w:val="24"/>
          <w:szCs w:val="24"/>
          <w:lang w:val="bg-BG" w:eastAsia="bg-BG"/>
        </w:rPr>
        <w:t>етодическите насоки за разработване и прилагане на интегрирани планове за градско възстановяване и развитие за градовете от ниво 4, съгласно НКПР 2013-2025 г.</w:t>
      </w:r>
    </w:p>
    <w:p w:rsidR="00FC1174" w:rsidRPr="00FC1174" w:rsidRDefault="00FC1174" w:rsidP="00FC1174">
      <w:pPr>
        <w:suppressAutoHyphens w:val="0"/>
        <w:autoSpaceDE w:val="0"/>
        <w:autoSpaceDN w:val="0"/>
        <w:adjustRightInd w:val="0"/>
        <w:spacing w:after="0"/>
        <w:rPr>
          <w:rFonts w:cs="Arial"/>
          <w:sz w:val="24"/>
          <w:szCs w:val="24"/>
          <w:lang w:val="bg-BG"/>
        </w:rPr>
      </w:pPr>
    </w:p>
    <w:p w:rsidR="00FC1174" w:rsidRPr="00FC1174" w:rsidRDefault="00FC1174" w:rsidP="00FC1174">
      <w:pPr>
        <w:suppressAutoHyphens w:val="0"/>
        <w:autoSpaceDE w:val="0"/>
        <w:autoSpaceDN w:val="0"/>
        <w:adjustRightInd w:val="0"/>
        <w:spacing w:after="0"/>
        <w:rPr>
          <w:rFonts w:cs="Arial"/>
          <w:sz w:val="24"/>
          <w:szCs w:val="24"/>
          <w:lang w:val="bg-BG"/>
        </w:rPr>
      </w:pPr>
    </w:p>
    <w:p w:rsidR="00FC1174" w:rsidRPr="00FC1174" w:rsidRDefault="00FC1174" w:rsidP="00FC1174">
      <w:pPr>
        <w:pStyle w:val="Heading1"/>
        <w:tabs>
          <w:tab w:val="left" w:pos="480"/>
        </w:tabs>
        <w:spacing w:before="0" w:after="0"/>
        <w:rPr>
          <w:rFonts w:ascii="Arial" w:hAnsi="Arial" w:cs="Arial"/>
          <w:sz w:val="24"/>
          <w:szCs w:val="24"/>
          <w:lang w:val="bg-BG"/>
        </w:rPr>
      </w:pPr>
      <w:bookmarkStart w:id="10" w:name="_Toc268508164"/>
      <w:r w:rsidRPr="00FC1174">
        <w:rPr>
          <w:rFonts w:ascii="Arial" w:hAnsi="Arial" w:cs="Arial"/>
          <w:sz w:val="24"/>
          <w:szCs w:val="24"/>
          <w:lang w:val="bg-BG"/>
        </w:rPr>
        <w:lastRenderedPageBreak/>
        <w:t>ИЗИСКВАНЕ ЗА ПРЕДСТАВЯНЕ НА КРАЙНИЯ ПРОДУКТ</w:t>
      </w:r>
      <w:bookmarkEnd w:id="10"/>
    </w:p>
    <w:p w:rsidR="00FC1174" w:rsidRPr="00FC1174" w:rsidRDefault="00FC1174" w:rsidP="00FC1174">
      <w:pPr>
        <w:pStyle w:val="Text1"/>
        <w:spacing w:after="0"/>
        <w:ind w:left="0"/>
        <w:rPr>
          <w:rFonts w:cs="Arial"/>
          <w:sz w:val="24"/>
          <w:szCs w:val="24"/>
          <w:lang w:val="bg-BG"/>
        </w:rPr>
      </w:pPr>
      <w:r w:rsidRPr="00FC1174">
        <w:rPr>
          <w:rFonts w:cs="Arial"/>
          <w:sz w:val="24"/>
          <w:szCs w:val="24"/>
          <w:lang w:val="bg-BG"/>
        </w:rPr>
        <w:t>Всички продукти по договора на съответния изпълнител да се предоставят на Възложителя в 1 оригинал и 3 копия, както и на електронен носител (CD).</w:t>
      </w:r>
    </w:p>
    <w:p w:rsidR="00FC1174" w:rsidRPr="00FC1174" w:rsidRDefault="00FC1174" w:rsidP="00FC1174">
      <w:pPr>
        <w:pStyle w:val="Text1"/>
        <w:spacing w:after="0"/>
        <w:ind w:left="0"/>
        <w:rPr>
          <w:rFonts w:cs="Arial"/>
          <w:sz w:val="24"/>
          <w:szCs w:val="24"/>
          <w:lang w:val="bg-BG"/>
        </w:rPr>
      </w:pPr>
    </w:p>
    <w:p w:rsidR="00FC1174" w:rsidRPr="00FC1174" w:rsidRDefault="00FC1174" w:rsidP="00FC1174">
      <w:pPr>
        <w:pStyle w:val="Text1"/>
        <w:spacing w:after="0"/>
        <w:ind w:left="0"/>
        <w:rPr>
          <w:rFonts w:cs="Arial"/>
          <w:sz w:val="24"/>
          <w:szCs w:val="24"/>
          <w:lang w:val="bg-BG"/>
        </w:rPr>
      </w:pPr>
    </w:p>
    <w:p w:rsidR="00FC1174" w:rsidRPr="00FC1174" w:rsidRDefault="00FC1174" w:rsidP="00FC1174">
      <w:pPr>
        <w:pStyle w:val="Heading1"/>
        <w:tabs>
          <w:tab w:val="left" w:pos="480"/>
        </w:tabs>
        <w:spacing w:before="0" w:after="0"/>
        <w:rPr>
          <w:rFonts w:ascii="Arial" w:hAnsi="Arial" w:cs="Arial"/>
          <w:sz w:val="24"/>
          <w:szCs w:val="24"/>
          <w:lang w:val="bg-BG"/>
        </w:rPr>
      </w:pPr>
      <w:r w:rsidRPr="00FC1174">
        <w:rPr>
          <w:rFonts w:ascii="Arial" w:hAnsi="Arial" w:cs="Arial"/>
          <w:sz w:val="24"/>
          <w:szCs w:val="24"/>
          <w:lang w:val="bg-BG"/>
        </w:rPr>
        <w:t>СРОК ЗА ИЗПЪЛНЕНИЕ НА ПОРЪЧКАТА</w:t>
      </w:r>
      <w:r w:rsidRPr="00FC1174">
        <w:rPr>
          <w:rFonts w:ascii="Arial" w:hAnsi="Arial" w:cs="Arial"/>
          <w:sz w:val="24"/>
          <w:szCs w:val="24"/>
          <w:lang w:val="bg-BG"/>
        </w:rPr>
        <w:tab/>
      </w:r>
    </w:p>
    <w:p w:rsidR="00FC1174" w:rsidRPr="00FC1174" w:rsidRDefault="00FC1174" w:rsidP="00FC1174">
      <w:pPr>
        <w:spacing w:after="0"/>
        <w:rPr>
          <w:rFonts w:cs="Arial"/>
          <w:sz w:val="24"/>
          <w:szCs w:val="24"/>
          <w:lang w:val="bg-BG"/>
        </w:rPr>
      </w:pPr>
      <w:r w:rsidRPr="00FC1174">
        <w:rPr>
          <w:rFonts w:cs="Arial"/>
          <w:sz w:val="24"/>
          <w:szCs w:val="24"/>
          <w:lang w:val="bg-BG"/>
        </w:rPr>
        <w:t>Срокът за изпълнение на  поръчката е 10 /десет/</w:t>
      </w:r>
      <w:r w:rsidRPr="00FC1174">
        <w:rPr>
          <w:rFonts w:cs="Arial"/>
          <w:sz w:val="24"/>
          <w:szCs w:val="24"/>
          <w:lang w:val="en-US"/>
        </w:rPr>
        <w:t xml:space="preserve"> </w:t>
      </w:r>
      <w:r w:rsidRPr="00FC1174">
        <w:rPr>
          <w:rFonts w:cs="Arial"/>
          <w:sz w:val="24"/>
          <w:szCs w:val="24"/>
          <w:lang w:val="bg-BG"/>
        </w:rPr>
        <w:t>месеца, но не по-късно от месец  април 2015г.</w:t>
      </w:r>
    </w:p>
    <w:p w:rsidR="00FC1174" w:rsidRPr="00FC1174" w:rsidRDefault="00FC1174" w:rsidP="00FC1174">
      <w:pPr>
        <w:spacing w:after="0"/>
        <w:rPr>
          <w:rFonts w:cs="Arial"/>
          <w:sz w:val="24"/>
          <w:szCs w:val="24"/>
          <w:lang w:val="bg-BG"/>
        </w:rPr>
      </w:pPr>
    </w:p>
    <w:p w:rsidR="00FC1174" w:rsidRPr="00FC1174" w:rsidRDefault="00FC1174" w:rsidP="00FC1174">
      <w:pPr>
        <w:spacing w:after="0"/>
        <w:rPr>
          <w:rFonts w:cs="Arial"/>
          <w:sz w:val="24"/>
          <w:szCs w:val="24"/>
          <w:lang w:val="bg-BG"/>
        </w:rPr>
      </w:pPr>
    </w:p>
    <w:p w:rsidR="00FC1174" w:rsidRPr="00FC1174" w:rsidRDefault="00FC1174" w:rsidP="00FC1174">
      <w:pPr>
        <w:spacing w:after="0"/>
        <w:rPr>
          <w:rFonts w:cs="Arial"/>
          <w:sz w:val="24"/>
          <w:szCs w:val="24"/>
          <w:lang w:val="bg-BG"/>
        </w:rPr>
      </w:pPr>
    </w:p>
    <w:p w:rsidR="00FC1174" w:rsidRPr="00FC1174" w:rsidRDefault="00FC1174" w:rsidP="00FC1174">
      <w:pPr>
        <w:spacing w:after="0"/>
        <w:rPr>
          <w:rFonts w:cs="Arial"/>
          <w:sz w:val="24"/>
          <w:szCs w:val="24"/>
          <w:lang w:val="bg-BG"/>
        </w:rPr>
      </w:pPr>
    </w:p>
    <w:p w:rsidR="00FC1174" w:rsidRPr="00FC1174" w:rsidRDefault="00FC1174" w:rsidP="00FC1174">
      <w:pPr>
        <w:spacing w:after="0"/>
        <w:rPr>
          <w:rFonts w:cs="Arial"/>
          <w:sz w:val="24"/>
          <w:szCs w:val="24"/>
          <w:lang w:val="bg-BG"/>
        </w:rPr>
      </w:pPr>
    </w:p>
    <w:p w:rsidR="00FC1174" w:rsidRPr="00FC1174" w:rsidRDefault="00FC1174" w:rsidP="00FC1174">
      <w:pPr>
        <w:spacing w:after="0"/>
        <w:rPr>
          <w:rFonts w:cs="Arial"/>
          <w:sz w:val="24"/>
          <w:szCs w:val="24"/>
          <w:lang w:val="bg-BG"/>
        </w:rPr>
      </w:pPr>
    </w:p>
    <w:p w:rsidR="00FC1174" w:rsidRPr="00FC1174" w:rsidRDefault="00FC1174" w:rsidP="00FC1174">
      <w:pPr>
        <w:spacing w:after="0"/>
        <w:rPr>
          <w:rFonts w:cs="Arial"/>
          <w:sz w:val="24"/>
          <w:szCs w:val="24"/>
          <w:lang w:val="bg-BG"/>
        </w:rPr>
      </w:pPr>
    </w:p>
    <w:p w:rsidR="00FC1174" w:rsidRPr="00FC1174" w:rsidRDefault="00FC1174" w:rsidP="00FC1174">
      <w:pPr>
        <w:spacing w:after="0"/>
        <w:rPr>
          <w:rFonts w:cs="Arial"/>
          <w:sz w:val="24"/>
          <w:szCs w:val="24"/>
          <w:lang w:val="bg-BG"/>
        </w:rPr>
      </w:pPr>
    </w:p>
    <w:p w:rsidR="00FC1174" w:rsidRPr="00FC1174" w:rsidRDefault="00FC1174" w:rsidP="00FC1174">
      <w:pPr>
        <w:spacing w:after="0"/>
        <w:rPr>
          <w:rFonts w:cs="Arial"/>
          <w:sz w:val="24"/>
          <w:szCs w:val="24"/>
          <w:lang w:val="bg-BG"/>
        </w:rPr>
      </w:pPr>
    </w:p>
    <w:sectPr w:rsidR="00FC1174" w:rsidRPr="00FC1174" w:rsidSect="00C87400">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47E" w:rsidRDefault="007E647E" w:rsidP="00FC1174">
      <w:pPr>
        <w:spacing w:after="0"/>
      </w:pPr>
      <w:r>
        <w:separator/>
      </w:r>
    </w:p>
  </w:endnote>
  <w:endnote w:type="continuationSeparator" w:id="0">
    <w:p w:rsidR="007E647E" w:rsidRDefault="007E647E" w:rsidP="00FC117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174" w:rsidRPr="00FC1174" w:rsidRDefault="00FC1174" w:rsidP="00FC1174">
    <w:pPr>
      <w:ind w:right="-18"/>
      <w:rPr>
        <w:rFonts w:cs="Arial"/>
        <w:sz w:val="14"/>
        <w:szCs w:val="14"/>
        <w:lang w:val="ru-RU"/>
      </w:rPr>
    </w:pPr>
    <w:r w:rsidRPr="00FC1174">
      <w:rPr>
        <w:rFonts w:cs="Arial"/>
        <w:sz w:val="14"/>
        <w:szCs w:val="14"/>
        <w:lang w:val="ru-RU"/>
      </w:rPr>
      <w:t xml:space="preserve">Този документ е създаден в рамките на </w:t>
    </w:r>
    <w:r w:rsidRPr="00FC1174">
      <w:rPr>
        <w:rFonts w:cs="Arial"/>
        <w:color w:val="000000"/>
        <w:spacing w:val="1"/>
        <w:sz w:val="14"/>
        <w:szCs w:val="14"/>
        <w:lang w:val="ru-RU"/>
      </w:rPr>
      <w:t xml:space="preserve">проект: </w:t>
    </w:r>
    <w:r w:rsidRPr="00FC1174">
      <w:rPr>
        <w:rFonts w:cs="Arial"/>
        <w:b/>
        <w:color w:val="000000"/>
        <w:sz w:val="14"/>
        <w:szCs w:val="14"/>
      </w:rPr>
      <w:t>„</w:t>
    </w:r>
    <w:r w:rsidRPr="00FC1174">
      <w:rPr>
        <w:rFonts w:cs="Arial"/>
        <w:b/>
        <w:sz w:val="14"/>
        <w:szCs w:val="14"/>
        <w:lang w:val="ru-RU"/>
      </w:rPr>
      <w:t>Интегриран план за градско възстановяване и развитие на град Сандански”</w:t>
    </w:r>
    <w:r w:rsidRPr="00FC1174">
      <w:rPr>
        <w:rFonts w:cs="Arial"/>
        <w:sz w:val="14"/>
        <w:szCs w:val="14"/>
        <w:lang w:val="ru-RU"/>
      </w:rPr>
      <w:t xml:space="preserve">, финансиран по Оперативна програма „Регионално развитие 2007-2013 г.”, Схема за предоставяне на безвъзмездна финансова помощ </w:t>
    </w:r>
    <w:r w:rsidRPr="00FC1174">
      <w:rPr>
        <w:rFonts w:cs="Arial"/>
        <w:sz w:val="14"/>
        <w:szCs w:val="14"/>
      </w:rPr>
      <w:t>BG161PO001/5-03/2013 "</w:t>
    </w:r>
    <w:proofErr w:type="spellStart"/>
    <w:r w:rsidRPr="00FC1174">
      <w:rPr>
        <w:rFonts w:cs="Arial"/>
        <w:sz w:val="14"/>
        <w:szCs w:val="14"/>
      </w:rPr>
      <w:t>Подкрепа</w:t>
    </w:r>
    <w:proofErr w:type="spellEnd"/>
    <w:r w:rsidRPr="00FC1174">
      <w:rPr>
        <w:rFonts w:cs="Arial"/>
        <w:sz w:val="14"/>
        <w:szCs w:val="14"/>
      </w:rPr>
      <w:t xml:space="preserve"> </w:t>
    </w:r>
    <w:proofErr w:type="spellStart"/>
    <w:r w:rsidRPr="00FC1174">
      <w:rPr>
        <w:rFonts w:cs="Arial"/>
        <w:sz w:val="14"/>
        <w:szCs w:val="14"/>
      </w:rPr>
      <w:t>за</w:t>
    </w:r>
    <w:proofErr w:type="spellEnd"/>
    <w:r w:rsidRPr="00FC1174">
      <w:rPr>
        <w:rFonts w:cs="Arial"/>
        <w:sz w:val="14"/>
        <w:szCs w:val="14"/>
      </w:rPr>
      <w:t xml:space="preserve"> </w:t>
    </w:r>
    <w:proofErr w:type="spellStart"/>
    <w:r w:rsidRPr="00FC1174">
      <w:rPr>
        <w:rFonts w:cs="Arial"/>
        <w:sz w:val="14"/>
        <w:szCs w:val="14"/>
      </w:rPr>
      <w:t>интегрирани</w:t>
    </w:r>
    <w:proofErr w:type="spellEnd"/>
    <w:r w:rsidRPr="00FC1174">
      <w:rPr>
        <w:rFonts w:cs="Arial"/>
        <w:sz w:val="14"/>
        <w:szCs w:val="14"/>
      </w:rPr>
      <w:t xml:space="preserve"> </w:t>
    </w:r>
    <w:proofErr w:type="spellStart"/>
    <w:r w:rsidRPr="00FC1174">
      <w:rPr>
        <w:rFonts w:cs="Arial"/>
        <w:sz w:val="14"/>
        <w:szCs w:val="14"/>
      </w:rPr>
      <w:t>планове</w:t>
    </w:r>
    <w:proofErr w:type="spellEnd"/>
    <w:r w:rsidRPr="00FC1174">
      <w:rPr>
        <w:rFonts w:cs="Arial"/>
        <w:sz w:val="14"/>
        <w:szCs w:val="14"/>
      </w:rPr>
      <w:t xml:space="preserve"> </w:t>
    </w:r>
    <w:proofErr w:type="spellStart"/>
    <w:r w:rsidRPr="00FC1174">
      <w:rPr>
        <w:rFonts w:cs="Arial"/>
        <w:sz w:val="14"/>
        <w:szCs w:val="14"/>
      </w:rPr>
      <w:t>за</w:t>
    </w:r>
    <w:proofErr w:type="spellEnd"/>
    <w:r w:rsidRPr="00FC1174">
      <w:rPr>
        <w:rFonts w:cs="Arial"/>
        <w:sz w:val="14"/>
        <w:szCs w:val="14"/>
      </w:rPr>
      <w:t xml:space="preserve"> </w:t>
    </w:r>
    <w:proofErr w:type="spellStart"/>
    <w:r w:rsidRPr="00FC1174">
      <w:rPr>
        <w:rFonts w:cs="Arial"/>
        <w:sz w:val="14"/>
        <w:szCs w:val="14"/>
      </w:rPr>
      <w:t>градско</w:t>
    </w:r>
    <w:proofErr w:type="spellEnd"/>
    <w:r w:rsidRPr="00FC1174">
      <w:rPr>
        <w:rFonts w:cs="Arial"/>
        <w:sz w:val="14"/>
        <w:szCs w:val="14"/>
      </w:rPr>
      <w:t xml:space="preserve"> </w:t>
    </w:r>
    <w:proofErr w:type="spellStart"/>
    <w:r w:rsidRPr="00FC1174">
      <w:rPr>
        <w:rFonts w:cs="Arial"/>
        <w:sz w:val="14"/>
        <w:szCs w:val="14"/>
      </w:rPr>
      <w:t>възстановяване</w:t>
    </w:r>
    <w:proofErr w:type="spellEnd"/>
    <w:r w:rsidRPr="00FC1174">
      <w:rPr>
        <w:rFonts w:cs="Arial"/>
        <w:sz w:val="14"/>
        <w:szCs w:val="14"/>
      </w:rPr>
      <w:t xml:space="preserve"> и </w:t>
    </w:r>
    <w:proofErr w:type="spellStart"/>
    <w:r w:rsidRPr="00FC1174">
      <w:rPr>
        <w:rFonts w:cs="Arial"/>
        <w:sz w:val="14"/>
        <w:szCs w:val="14"/>
      </w:rPr>
      <w:t>развитие</w:t>
    </w:r>
    <w:proofErr w:type="spellEnd"/>
    <w:r w:rsidRPr="00FC1174">
      <w:rPr>
        <w:rFonts w:cs="Arial"/>
        <w:sz w:val="14"/>
        <w:szCs w:val="14"/>
      </w:rPr>
      <w:t xml:space="preserve"> II"</w:t>
    </w:r>
    <w:r w:rsidRPr="00FC1174">
      <w:rPr>
        <w:rFonts w:cs="Arial"/>
        <w:sz w:val="14"/>
        <w:szCs w:val="14"/>
        <w:lang w:val="ru-RU"/>
      </w:rPr>
      <w:t>, съфинансирана от Европейския съюз чрез Европейския фонд за регионално развитие. Цялата отговорност за съдържанието на документа се носи от Община Сандански и при никакви обстоятелства не може да се счита, че този документ отразява официалното становище на Европейския съюз и Управляващия орг</w:t>
    </w:r>
    <w:r>
      <w:rPr>
        <w:rFonts w:cs="Arial"/>
        <w:sz w:val="14"/>
        <w:szCs w:val="14"/>
        <w:lang w:val="ru-RU"/>
      </w:rPr>
      <w:t>а</w:t>
    </w:r>
    <w:r w:rsidRPr="00FC1174">
      <w:rPr>
        <w:rFonts w:cs="Arial"/>
        <w:sz w:val="14"/>
        <w:szCs w:val="14"/>
        <w:lang w:val="ru-RU"/>
      </w:rPr>
      <w:t>н.</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47E" w:rsidRDefault="007E647E" w:rsidP="00FC1174">
      <w:pPr>
        <w:spacing w:after="0"/>
      </w:pPr>
      <w:r>
        <w:separator/>
      </w:r>
    </w:p>
  </w:footnote>
  <w:footnote w:type="continuationSeparator" w:id="0">
    <w:p w:rsidR="007E647E" w:rsidRDefault="007E647E" w:rsidP="00FC117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76" w:type="dxa"/>
      <w:tblInd w:w="-509" w:type="dxa"/>
      <w:tblLayout w:type="fixed"/>
      <w:tblLook w:val="0000"/>
    </w:tblPr>
    <w:tblGrid>
      <w:gridCol w:w="1636"/>
      <w:gridCol w:w="7560"/>
      <w:gridCol w:w="1080"/>
    </w:tblGrid>
    <w:tr w:rsidR="00FC1174" w:rsidTr="00043373">
      <w:tc>
        <w:tcPr>
          <w:tcW w:w="1636" w:type="dxa"/>
          <w:shd w:val="clear" w:color="auto" w:fill="auto"/>
        </w:tcPr>
        <w:p w:rsidR="00FC1174" w:rsidRPr="00FC1174" w:rsidRDefault="00FC1174" w:rsidP="00043373">
          <w:pPr>
            <w:pStyle w:val="Header"/>
            <w:snapToGrid w:val="0"/>
            <w:jc w:val="center"/>
            <w:rPr>
              <w:rFonts w:ascii="Arial Narrow" w:hAnsi="Arial Narrow" w:cs="Arial Narrow"/>
              <w:b/>
              <w:color w:val="002060"/>
              <w:sz w:val="14"/>
              <w:szCs w:val="14"/>
              <w:lang w:val="bg-BG"/>
            </w:rPr>
          </w:pPr>
          <w:r w:rsidRPr="00FC1174">
            <w:rPr>
              <w:rFonts w:ascii="Arial Narrow" w:hAnsi="Arial Narrow" w:cs="Arial Narrow"/>
              <w:noProof/>
              <w:color w:val="002060"/>
              <w:sz w:val="14"/>
              <w:szCs w:val="14"/>
              <w:lang w:val="en-US" w:eastAsia="en-US"/>
            </w:rPr>
            <w:drawing>
              <wp:inline distT="0" distB="0" distL="0" distR="0">
                <wp:extent cx="962025" cy="657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62025" cy="657225"/>
                        </a:xfrm>
                        <a:prstGeom prst="rect">
                          <a:avLst/>
                        </a:prstGeom>
                        <a:solidFill>
                          <a:srgbClr val="FFFFFF">
                            <a:alpha val="0"/>
                          </a:srgbClr>
                        </a:solidFill>
                        <a:ln w="9525">
                          <a:noFill/>
                          <a:miter lim="800000"/>
                          <a:headEnd/>
                          <a:tailEnd/>
                        </a:ln>
                      </pic:spPr>
                    </pic:pic>
                  </a:graphicData>
                </a:graphic>
              </wp:inline>
            </w:drawing>
          </w:r>
        </w:p>
        <w:p w:rsidR="00FC1174" w:rsidRPr="00FC1174" w:rsidRDefault="00FC1174" w:rsidP="00043373">
          <w:pPr>
            <w:pStyle w:val="Header"/>
            <w:jc w:val="center"/>
            <w:rPr>
              <w:rFonts w:ascii="Arial Narrow" w:hAnsi="Arial Narrow" w:cs="Arial Narrow"/>
              <w:b/>
              <w:color w:val="002060"/>
              <w:sz w:val="14"/>
              <w:szCs w:val="14"/>
              <w:lang w:val="bg-BG"/>
            </w:rPr>
          </w:pPr>
        </w:p>
        <w:p w:rsidR="00FC1174" w:rsidRPr="00FC1174" w:rsidRDefault="00FC1174" w:rsidP="00043373">
          <w:pPr>
            <w:pStyle w:val="Header"/>
            <w:jc w:val="center"/>
            <w:rPr>
              <w:rFonts w:ascii="Arial Narrow" w:hAnsi="Arial Narrow" w:cs="Arial Narrow"/>
              <w:color w:val="002060"/>
              <w:sz w:val="14"/>
              <w:szCs w:val="14"/>
              <w:lang w:val="bg-BG"/>
            </w:rPr>
          </w:pPr>
          <w:r w:rsidRPr="00FC1174">
            <w:rPr>
              <w:rFonts w:ascii="Arial Narrow" w:hAnsi="Arial Narrow" w:cs="Arial Narrow"/>
              <w:b/>
              <w:color w:val="002060"/>
              <w:sz w:val="14"/>
              <w:szCs w:val="14"/>
              <w:lang w:val="bg-BG"/>
            </w:rPr>
            <w:t>ЕВРОПЕЙСКИ СЪЮЗ</w:t>
          </w:r>
        </w:p>
        <w:p w:rsidR="00FC1174" w:rsidRPr="00FC1174" w:rsidRDefault="00FC1174" w:rsidP="00043373">
          <w:pPr>
            <w:pStyle w:val="Header"/>
            <w:jc w:val="center"/>
            <w:rPr>
              <w:color w:val="002060"/>
              <w:sz w:val="14"/>
              <w:szCs w:val="14"/>
              <w:lang w:val="bg-BG"/>
            </w:rPr>
          </w:pPr>
          <w:r w:rsidRPr="00FC1174">
            <w:rPr>
              <w:rFonts w:ascii="Arial Narrow" w:hAnsi="Arial Narrow" w:cs="Arial Narrow"/>
              <w:color w:val="002060"/>
              <w:sz w:val="14"/>
              <w:szCs w:val="14"/>
              <w:lang w:val="bg-BG"/>
            </w:rPr>
            <w:t>Европейски фонд за регионално развитие</w:t>
          </w:r>
        </w:p>
      </w:tc>
      <w:tc>
        <w:tcPr>
          <w:tcW w:w="7560" w:type="dxa"/>
          <w:shd w:val="clear" w:color="auto" w:fill="auto"/>
        </w:tcPr>
        <w:p w:rsidR="00FC1174" w:rsidRPr="00FC1174" w:rsidRDefault="00FC1174" w:rsidP="00043373">
          <w:pPr>
            <w:pStyle w:val="Header"/>
            <w:snapToGrid w:val="0"/>
            <w:jc w:val="center"/>
            <w:rPr>
              <w:rFonts w:ascii="Arial Narrow" w:hAnsi="Arial Narrow" w:cs="Arial Narrow"/>
              <w:b/>
              <w:bCs/>
              <w:sz w:val="22"/>
              <w:szCs w:val="22"/>
              <w:lang w:val="bg-BG"/>
            </w:rPr>
          </w:pPr>
          <w:r w:rsidRPr="00FC1174">
            <w:rPr>
              <w:rFonts w:ascii="Arial Narrow" w:hAnsi="Arial Narrow" w:cs="Arial Narrow"/>
              <w:b/>
              <w:bCs/>
              <w:noProof/>
              <w:lang w:val="en-US" w:eastAsia="en-US"/>
            </w:rPr>
            <w:drawing>
              <wp:inline distT="0" distB="0" distL="0" distR="0">
                <wp:extent cx="542925" cy="5429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542925" cy="542925"/>
                        </a:xfrm>
                        <a:prstGeom prst="rect">
                          <a:avLst/>
                        </a:prstGeom>
                        <a:solidFill>
                          <a:srgbClr val="FFFFFF">
                            <a:alpha val="0"/>
                          </a:srgbClr>
                        </a:solidFill>
                        <a:ln w="9525">
                          <a:noFill/>
                          <a:miter lim="800000"/>
                          <a:headEnd/>
                          <a:tailEnd/>
                        </a:ln>
                      </pic:spPr>
                    </pic:pic>
                  </a:graphicData>
                </a:graphic>
              </wp:inline>
            </w:drawing>
          </w:r>
        </w:p>
        <w:p w:rsidR="00FC1174" w:rsidRPr="00FC1174" w:rsidRDefault="00FC1174" w:rsidP="00043373">
          <w:pPr>
            <w:pStyle w:val="Header"/>
            <w:jc w:val="center"/>
            <w:rPr>
              <w:sz w:val="16"/>
              <w:szCs w:val="16"/>
              <w:lang w:val="bg-BG"/>
            </w:rPr>
          </w:pPr>
          <w:r w:rsidRPr="00FC1174">
            <w:rPr>
              <w:rFonts w:ascii="Arial Narrow" w:hAnsi="Arial Narrow" w:cs="Arial Narrow"/>
              <w:b/>
              <w:bCs/>
              <w:sz w:val="16"/>
              <w:szCs w:val="16"/>
              <w:lang w:val="bg-BG"/>
            </w:rPr>
            <w:t>Оперативна програма “Регионално развитие” 2007-2013</w:t>
          </w:r>
        </w:p>
        <w:p w:rsidR="00FC1174" w:rsidRPr="00FC1174" w:rsidRDefault="00FB34D4" w:rsidP="00043373">
          <w:pPr>
            <w:pStyle w:val="Header"/>
            <w:jc w:val="center"/>
            <w:rPr>
              <w:rFonts w:ascii="Arial Narrow" w:hAnsi="Arial Narrow" w:cs="Arial Narrow"/>
              <w:b/>
              <w:sz w:val="16"/>
              <w:szCs w:val="16"/>
              <w:lang w:val="bg-BG"/>
            </w:rPr>
          </w:pPr>
          <w:hyperlink r:id="rId3" w:history="1">
            <w:r w:rsidR="00FC1174" w:rsidRPr="00FC1174">
              <w:rPr>
                <w:rStyle w:val="Hyperlink"/>
                <w:rFonts w:ascii="Arial Narrow" w:hAnsi="Arial Narrow"/>
                <w:sz w:val="16"/>
                <w:szCs w:val="16"/>
                <w:lang w:val="bg-BG"/>
              </w:rPr>
              <w:t>www.bgregio.eu</w:t>
            </w:r>
          </w:hyperlink>
        </w:p>
        <w:p w:rsidR="00FC1174" w:rsidRPr="00FC1174" w:rsidRDefault="00FC1174" w:rsidP="00043373">
          <w:pPr>
            <w:pStyle w:val="Header"/>
            <w:jc w:val="center"/>
            <w:rPr>
              <w:rFonts w:ascii="Arial Narrow" w:hAnsi="Arial Narrow" w:cs="Arial Narrow"/>
              <w:b/>
              <w:bCs/>
              <w:sz w:val="16"/>
              <w:szCs w:val="16"/>
              <w:lang w:val="bg-BG"/>
            </w:rPr>
          </w:pPr>
          <w:r w:rsidRPr="00FC1174">
            <w:rPr>
              <w:rFonts w:ascii="Arial Narrow" w:hAnsi="Arial Narrow" w:cs="Arial Narrow"/>
              <w:b/>
              <w:sz w:val="16"/>
              <w:szCs w:val="16"/>
              <w:lang w:val="bg-BG"/>
            </w:rPr>
            <w:t>Инвестираме във Вашето бъдеще!</w:t>
          </w:r>
        </w:p>
        <w:p w:rsidR="00FC1174" w:rsidRPr="00FC1174" w:rsidRDefault="00FC1174" w:rsidP="00043373">
          <w:pPr>
            <w:pStyle w:val="Header"/>
            <w:tabs>
              <w:tab w:val="left" w:pos="6980"/>
            </w:tabs>
            <w:ind w:left="176" w:right="223"/>
            <w:jc w:val="center"/>
            <w:rPr>
              <w:lang w:val="bg-BG"/>
            </w:rPr>
          </w:pPr>
          <w:r w:rsidRPr="00FC1174">
            <w:rPr>
              <w:rFonts w:ascii="Arial Narrow" w:hAnsi="Arial Narrow" w:cs="Arial Narrow"/>
              <w:b/>
              <w:bCs/>
              <w:sz w:val="16"/>
              <w:szCs w:val="16"/>
              <w:lang w:val="bg-BG"/>
            </w:rPr>
            <w:t>Проектът се финансира от Европейския фонд за регионално развитие и от държавния бюджет на Република България</w:t>
          </w:r>
        </w:p>
      </w:tc>
      <w:tc>
        <w:tcPr>
          <w:tcW w:w="1080" w:type="dxa"/>
          <w:shd w:val="clear" w:color="auto" w:fill="auto"/>
        </w:tcPr>
        <w:p w:rsidR="00FC1174" w:rsidRDefault="00FC1174" w:rsidP="00043373">
          <w:pPr>
            <w:pStyle w:val="Header"/>
            <w:snapToGrid w:val="0"/>
            <w:rPr>
              <w:b/>
            </w:rPr>
          </w:pPr>
          <w:r>
            <w:rPr>
              <w:noProof/>
              <w:lang w:val="en-US" w:eastAsia="en-US"/>
            </w:rPr>
            <w:drawing>
              <wp:anchor distT="0" distB="0" distL="114935" distR="114935" simplePos="0" relativeHeight="251660288" behindDoc="0" locked="0" layoutInCell="1" allowOverlap="1">
                <wp:simplePos x="0" y="0"/>
                <wp:positionH relativeFrom="column">
                  <wp:posOffset>-52705</wp:posOffset>
                </wp:positionH>
                <wp:positionV relativeFrom="paragraph">
                  <wp:posOffset>59055</wp:posOffset>
                </wp:positionV>
                <wp:extent cx="694690" cy="914400"/>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694690" cy="914400"/>
                        </a:xfrm>
                        <a:prstGeom prst="rect">
                          <a:avLst/>
                        </a:prstGeom>
                        <a:solidFill>
                          <a:srgbClr val="FFFFFF">
                            <a:alpha val="0"/>
                          </a:srgbClr>
                        </a:solidFill>
                        <a:ln w="9525">
                          <a:noFill/>
                          <a:miter lim="800000"/>
                          <a:headEnd/>
                          <a:tailEnd/>
                        </a:ln>
                      </pic:spPr>
                    </pic:pic>
                  </a:graphicData>
                </a:graphic>
              </wp:anchor>
            </w:drawing>
          </w:r>
        </w:p>
      </w:tc>
    </w:tr>
  </w:tbl>
  <w:p w:rsidR="00FC1174" w:rsidRDefault="00FC11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04"/>
        </w:tabs>
        <w:ind w:left="1004" w:hanging="720"/>
      </w:pPr>
    </w:lvl>
    <w:lvl w:ilvl="2">
      <w:start w:val="1"/>
      <w:numFmt w:val="decimal"/>
      <w:pStyle w:val="Heading3"/>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F521DA7"/>
    <w:multiLevelType w:val="multilevel"/>
    <w:tmpl w:val="65664E9A"/>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1442"/>
        </w:tabs>
        <w:ind w:left="1442" w:hanging="960"/>
      </w:pPr>
      <w:rPr>
        <w:rFonts w:hint="default"/>
        <w:b/>
      </w:rPr>
    </w:lvl>
    <w:lvl w:ilvl="2">
      <w:start w:val="1"/>
      <w:numFmt w:val="decimal"/>
      <w:lvlText w:val="%1.%2.%3."/>
      <w:lvlJc w:val="left"/>
      <w:pPr>
        <w:tabs>
          <w:tab w:val="num" w:pos="1924"/>
        </w:tabs>
        <w:ind w:left="1924" w:hanging="960"/>
      </w:pPr>
      <w:rPr>
        <w:rFonts w:hint="default"/>
      </w:rPr>
    </w:lvl>
    <w:lvl w:ilvl="3">
      <w:start w:val="1"/>
      <w:numFmt w:val="decimal"/>
      <w:lvlText w:val="%1.%2.%3.%4."/>
      <w:lvlJc w:val="left"/>
      <w:pPr>
        <w:tabs>
          <w:tab w:val="num" w:pos="2406"/>
        </w:tabs>
        <w:ind w:left="2406" w:hanging="960"/>
      </w:pPr>
      <w:rPr>
        <w:rFonts w:hint="default"/>
      </w:rPr>
    </w:lvl>
    <w:lvl w:ilvl="4">
      <w:start w:val="1"/>
      <w:numFmt w:val="decimal"/>
      <w:lvlText w:val="%1.%2.%3.%4.%5."/>
      <w:lvlJc w:val="left"/>
      <w:pPr>
        <w:tabs>
          <w:tab w:val="num" w:pos="3008"/>
        </w:tabs>
        <w:ind w:left="3008" w:hanging="1080"/>
      </w:pPr>
      <w:rPr>
        <w:rFonts w:hint="default"/>
      </w:rPr>
    </w:lvl>
    <w:lvl w:ilvl="5">
      <w:start w:val="1"/>
      <w:numFmt w:val="decimal"/>
      <w:lvlText w:val="%1.%2.%3.%4.%5.%6."/>
      <w:lvlJc w:val="left"/>
      <w:pPr>
        <w:tabs>
          <w:tab w:val="num" w:pos="3490"/>
        </w:tabs>
        <w:ind w:left="3490" w:hanging="1080"/>
      </w:pPr>
      <w:rPr>
        <w:rFonts w:hint="default"/>
      </w:rPr>
    </w:lvl>
    <w:lvl w:ilvl="6">
      <w:start w:val="1"/>
      <w:numFmt w:val="decimal"/>
      <w:lvlText w:val="%1.%2.%3.%4.%5.%6.%7."/>
      <w:lvlJc w:val="left"/>
      <w:pPr>
        <w:tabs>
          <w:tab w:val="num" w:pos="4332"/>
        </w:tabs>
        <w:ind w:left="4332" w:hanging="1440"/>
      </w:pPr>
      <w:rPr>
        <w:rFonts w:hint="default"/>
      </w:rPr>
    </w:lvl>
    <w:lvl w:ilvl="7">
      <w:start w:val="1"/>
      <w:numFmt w:val="decimal"/>
      <w:lvlText w:val="%1.%2.%3.%4.%5.%6.%7.%8."/>
      <w:lvlJc w:val="left"/>
      <w:pPr>
        <w:tabs>
          <w:tab w:val="num" w:pos="4814"/>
        </w:tabs>
        <w:ind w:left="4814" w:hanging="1440"/>
      </w:pPr>
      <w:rPr>
        <w:rFonts w:hint="default"/>
      </w:rPr>
    </w:lvl>
    <w:lvl w:ilvl="8">
      <w:start w:val="1"/>
      <w:numFmt w:val="decimal"/>
      <w:lvlText w:val="%1.%2.%3.%4.%5.%6.%7.%8.%9."/>
      <w:lvlJc w:val="left"/>
      <w:pPr>
        <w:tabs>
          <w:tab w:val="num" w:pos="5656"/>
        </w:tabs>
        <w:ind w:left="5656" w:hanging="1800"/>
      </w:pPr>
      <w:rPr>
        <w:rFonts w:hint="default"/>
      </w:rPr>
    </w:lvl>
  </w:abstractNum>
  <w:abstractNum w:abstractNumId="2">
    <w:nsid w:val="30DA5DB0"/>
    <w:multiLevelType w:val="hybridMultilevel"/>
    <w:tmpl w:val="F64C58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514C28E8"/>
    <w:multiLevelType w:val="hybridMultilevel"/>
    <w:tmpl w:val="F37467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5ABB7E36"/>
    <w:multiLevelType w:val="hybridMultilevel"/>
    <w:tmpl w:val="7BBC68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629E2421"/>
    <w:multiLevelType w:val="multilevel"/>
    <w:tmpl w:val="E3A0FA9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51042D4"/>
    <w:multiLevelType w:val="multilevel"/>
    <w:tmpl w:val="E3A0FA9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9237CF9"/>
    <w:multiLevelType w:val="hybridMultilevel"/>
    <w:tmpl w:val="D16494EC"/>
    <w:lvl w:ilvl="0" w:tplc="04020001">
      <w:start w:val="1"/>
      <w:numFmt w:val="bullet"/>
      <w:lvlText w:val=""/>
      <w:lvlJc w:val="left"/>
      <w:pPr>
        <w:ind w:left="720" w:hanging="360"/>
      </w:pPr>
      <w:rPr>
        <w:rFonts w:ascii="Symbol" w:hAnsi="Symbol" w:hint="default"/>
      </w:rPr>
    </w:lvl>
    <w:lvl w:ilvl="1" w:tplc="A40035F4">
      <w:start w:val="3"/>
      <w:numFmt w:val="bullet"/>
      <w:lvlText w:val="-"/>
      <w:lvlJc w:val="left"/>
      <w:pPr>
        <w:tabs>
          <w:tab w:val="num" w:pos="1440"/>
        </w:tabs>
        <w:ind w:left="1440" w:hanging="360"/>
      </w:pPr>
      <w:rPr>
        <w:rFonts w:ascii="Arial" w:eastAsia="Times New Roman" w:hAnsi="Arial" w:cs="Aria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2"/>
  </w:num>
  <w:num w:numId="5">
    <w:abstractNumId w:val="3"/>
  </w:num>
  <w:num w:numId="6">
    <w:abstractNumId w:val="1"/>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FC1174"/>
    <w:rsid w:val="00017194"/>
    <w:rsid w:val="00092C38"/>
    <w:rsid w:val="000D0E26"/>
    <w:rsid w:val="00116C2C"/>
    <w:rsid w:val="00153571"/>
    <w:rsid w:val="00174DA4"/>
    <w:rsid w:val="001C203E"/>
    <w:rsid w:val="00230D29"/>
    <w:rsid w:val="00247CCE"/>
    <w:rsid w:val="003D5B78"/>
    <w:rsid w:val="003E7919"/>
    <w:rsid w:val="00490222"/>
    <w:rsid w:val="00580D2D"/>
    <w:rsid w:val="005A119E"/>
    <w:rsid w:val="00637B9D"/>
    <w:rsid w:val="00706905"/>
    <w:rsid w:val="0071043B"/>
    <w:rsid w:val="007E647E"/>
    <w:rsid w:val="00A10887"/>
    <w:rsid w:val="00A8340F"/>
    <w:rsid w:val="00AC28CF"/>
    <w:rsid w:val="00B61973"/>
    <w:rsid w:val="00B649DF"/>
    <w:rsid w:val="00B70395"/>
    <w:rsid w:val="00B73819"/>
    <w:rsid w:val="00C749EF"/>
    <w:rsid w:val="00C87400"/>
    <w:rsid w:val="00C92960"/>
    <w:rsid w:val="00CB155C"/>
    <w:rsid w:val="00CC6FC0"/>
    <w:rsid w:val="00D15CF6"/>
    <w:rsid w:val="00D366A5"/>
    <w:rsid w:val="00EB79CB"/>
    <w:rsid w:val="00FB34D4"/>
    <w:rsid w:val="00FC11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174"/>
    <w:pPr>
      <w:suppressAutoHyphens/>
      <w:spacing w:after="240" w:line="240" w:lineRule="auto"/>
      <w:jc w:val="both"/>
    </w:pPr>
    <w:rPr>
      <w:rFonts w:ascii="Arial" w:eastAsia="Times New Roman" w:hAnsi="Arial" w:cs="Times New Roman"/>
      <w:sz w:val="20"/>
      <w:szCs w:val="20"/>
      <w:lang w:val="en-GB" w:eastAsia="ar-SA"/>
    </w:rPr>
  </w:style>
  <w:style w:type="paragraph" w:styleId="Heading1">
    <w:name w:val="heading 1"/>
    <w:basedOn w:val="Normal"/>
    <w:next w:val="Text1"/>
    <w:link w:val="Heading1Char"/>
    <w:qFormat/>
    <w:rsid w:val="00FC1174"/>
    <w:pPr>
      <w:keepNext/>
      <w:numPr>
        <w:numId w:val="1"/>
      </w:numPr>
      <w:spacing w:before="240"/>
      <w:outlineLvl w:val="0"/>
    </w:pPr>
    <w:rPr>
      <w:rFonts w:ascii="Times New Roman" w:hAnsi="Times New Roman"/>
      <w:b/>
      <w:smallCaps/>
      <w:kern w:val="1"/>
      <w:sz w:val="28"/>
      <w:szCs w:val="28"/>
    </w:rPr>
  </w:style>
  <w:style w:type="paragraph" w:styleId="Heading2">
    <w:name w:val="heading 2"/>
    <w:basedOn w:val="Normal"/>
    <w:next w:val="Text2"/>
    <w:link w:val="Heading2Char"/>
    <w:qFormat/>
    <w:rsid w:val="00FC1174"/>
    <w:pPr>
      <w:keepNext/>
      <w:numPr>
        <w:ilvl w:val="1"/>
        <w:numId w:val="1"/>
      </w:numPr>
      <w:jc w:val="left"/>
      <w:outlineLvl w:val="1"/>
    </w:pPr>
    <w:rPr>
      <w:b/>
    </w:rPr>
  </w:style>
  <w:style w:type="paragraph" w:styleId="Heading3">
    <w:name w:val="heading 3"/>
    <w:basedOn w:val="Normal"/>
    <w:next w:val="Normal"/>
    <w:link w:val="Heading3Char"/>
    <w:qFormat/>
    <w:rsid w:val="00FC1174"/>
    <w:pPr>
      <w:keepNext/>
      <w:numPr>
        <w:ilvl w:val="2"/>
        <w:numId w:val="1"/>
      </w:numPr>
      <w:outlineLvl w:val="2"/>
    </w:pPr>
    <w:rPr>
      <w:rFonts w:ascii="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1174"/>
    <w:pPr>
      <w:tabs>
        <w:tab w:val="center" w:pos="4703"/>
        <w:tab w:val="right" w:pos="9406"/>
      </w:tabs>
      <w:spacing w:after="0"/>
    </w:pPr>
  </w:style>
  <w:style w:type="character" w:customStyle="1" w:styleId="HeaderChar">
    <w:name w:val="Header Char"/>
    <w:basedOn w:val="DefaultParagraphFont"/>
    <w:link w:val="Header"/>
    <w:rsid w:val="00FC1174"/>
  </w:style>
  <w:style w:type="paragraph" w:styleId="Footer">
    <w:name w:val="footer"/>
    <w:basedOn w:val="Normal"/>
    <w:link w:val="FooterChar"/>
    <w:unhideWhenUsed/>
    <w:rsid w:val="00FC1174"/>
    <w:pPr>
      <w:tabs>
        <w:tab w:val="center" w:pos="4703"/>
        <w:tab w:val="right" w:pos="9406"/>
      </w:tabs>
      <w:spacing w:after="0"/>
    </w:pPr>
  </w:style>
  <w:style w:type="character" w:customStyle="1" w:styleId="FooterChar">
    <w:name w:val="Footer Char"/>
    <w:basedOn w:val="DefaultParagraphFont"/>
    <w:link w:val="Footer"/>
    <w:rsid w:val="00FC1174"/>
  </w:style>
  <w:style w:type="character" w:styleId="Hyperlink">
    <w:name w:val="Hyperlink"/>
    <w:basedOn w:val="DefaultParagraphFont"/>
    <w:rsid w:val="00FC1174"/>
    <w:rPr>
      <w:color w:val="0000FF"/>
      <w:u w:val="single"/>
    </w:rPr>
  </w:style>
  <w:style w:type="paragraph" w:styleId="BalloonText">
    <w:name w:val="Balloon Text"/>
    <w:basedOn w:val="Normal"/>
    <w:link w:val="BalloonTextChar"/>
    <w:uiPriority w:val="99"/>
    <w:semiHidden/>
    <w:unhideWhenUsed/>
    <w:rsid w:val="00FC117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174"/>
    <w:rPr>
      <w:rFonts w:ascii="Tahoma" w:hAnsi="Tahoma" w:cs="Tahoma"/>
      <w:sz w:val="16"/>
      <w:szCs w:val="16"/>
    </w:rPr>
  </w:style>
  <w:style w:type="character" w:customStyle="1" w:styleId="Heading1Char">
    <w:name w:val="Heading 1 Char"/>
    <w:basedOn w:val="DefaultParagraphFont"/>
    <w:link w:val="Heading1"/>
    <w:rsid w:val="00FC1174"/>
    <w:rPr>
      <w:rFonts w:ascii="Times New Roman" w:eastAsia="Times New Roman" w:hAnsi="Times New Roman" w:cs="Times New Roman"/>
      <w:b/>
      <w:smallCaps/>
      <w:kern w:val="1"/>
      <w:sz w:val="28"/>
      <w:szCs w:val="28"/>
      <w:lang w:val="en-GB" w:eastAsia="ar-SA"/>
    </w:rPr>
  </w:style>
  <w:style w:type="character" w:customStyle="1" w:styleId="Heading2Char">
    <w:name w:val="Heading 2 Char"/>
    <w:basedOn w:val="DefaultParagraphFont"/>
    <w:link w:val="Heading2"/>
    <w:rsid w:val="00FC1174"/>
    <w:rPr>
      <w:rFonts w:ascii="Arial" w:eastAsia="Times New Roman" w:hAnsi="Arial" w:cs="Times New Roman"/>
      <w:b/>
      <w:sz w:val="20"/>
      <w:szCs w:val="20"/>
      <w:lang w:val="en-GB" w:eastAsia="ar-SA"/>
    </w:rPr>
  </w:style>
  <w:style w:type="character" w:customStyle="1" w:styleId="Heading3Char">
    <w:name w:val="Heading 3 Char"/>
    <w:basedOn w:val="DefaultParagraphFont"/>
    <w:link w:val="Heading3"/>
    <w:rsid w:val="00FC1174"/>
    <w:rPr>
      <w:rFonts w:ascii="Times New Roman" w:eastAsia="Times New Roman" w:hAnsi="Times New Roman" w:cs="Times New Roman"/>
      <w:lang w:val="en-GB" w:eastAsia="ar-SA"/>
    </w:rPr>
  </w:style>
  <w:style w:type="paragraph" w:styleId="BodyText">
    <w:name w:val="Body Text"/>
    <w:basedOn w:val="Normal"/>
    <w:link w:val="BodyTextChar"/>
    <w:rsid w:val="00FC1174"/>
    <w:pPr>
      <w:spacing w:after="120"/>
    </w:pPr>
  </w:style>
  <w:style w:type="character" w:customStyle="1" w:styleId="BodyTextChar">
    <w:name w:val="Body Text Char"/>
    <w:basedOn w:val="DefaultParagraphFont"/>
    <w:link w:val="BodyText"/>
    <w:rsid w:val="00FC1174"/>
    <w:rPr>
      <w:rFonts w:ascii="Arial" w:eastAsia="Times New Roman" w:hAnsi="Arial" w:cs="Times New Roman"/>
      <w:sz w:val="20"/>
      <w:szCs w:val="20"/>
      <w:lang w:val="en-GB" w:eastAsia="ar-SA"/>
    </w:rPr>
  </w:style>
  <w:style w:type="paragraph" w:customStyle="1" w:styleId="Text1">
    <w:name w:val="Text 1"/>
    <w:basedOn w:val="Normal"/>
    <w:rsid w:val="00FC1174"/>
    <w:pPr>
      <w:ind w:left="482"/>
    </w:pPr>
  </w:style>
  <w:style w:type="paragraph" w:customStyle="1" w:styleId="Text2">
    <w:name w:val="Text 2"/>
    <w:basedOn w:val="Normal"/>
    <w:rsid w:val="00FC1174"/>
    <w:pPr>
      <w:tabs>
        <w:tab w:val="left" w:pos="2161"/>
      </w:tabs>
      <w:ind w:left="1202"/>
    </w:pPr>
  </w:style>
  <w:style w:type="paragraph" w:styleId="TOC1">
    <w:name w:val="toc 1"/>
    <w:basedOn w:val="Normal"/>
    <w:next w:val="Normal"/>
    <w:semiHidden/>
    <w:rsid w:val="00FC1174"/>
    <w:pPr>
      <w:spacing w:before="120" w:after="0"/>
      <w:jc w:val="left"/>
    </w:pPr>
    <w:rPr>
      <w:rFonts w:ascii="Times New Roman" w:hAnsi="Times New Roman"/>
      <w:b/>
      <w:bCs/>
      <w:i/>
      <w:i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bgregio.eu/"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3073</Words>
  <Characters>17522</Characters>
  <Application>Microsoft Office Word</Application>
  <DocSecurity>0</DocSecurity>
  <Lines>146</Lines>
  <Paragraphs>41</Paragraphs>
  <ScaleCrop>false</ScaleCrop>
  <Company>Grizli777</Company>
  <LinksUpToDate>false</LinksUpToDate>
  <CharactersWithSpaces>20554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Unite</dc:creator>
  <cp:lastModifiedBy>Unite</cp:lastModifiedBy>
  <cp:revision>4</cp:revision>
  <dcterms:created xsi:type="dcterms:W3CDTF">2014-03-18T09:53:00Z</dcterms:created>
  <dcterms:modified xsi:type="dcterms:W3CDTF">2014-03-18T10:14:00Z</dcterms:modified>
</cp:coreProperties>
</file>