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09" w:rsidRDefault="004C0B09" w:rsidP="004C0B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lang w:val="en-US"/>
        </w:rPr>
      </w:pPr>
      <w:r w:rsidRPr="004C0B09">
        <w:rPr>
          <w:rFonts w:ascii="Times New Roman" w:hAnsi="Times New Roman" w:cs="Times New Roman"/>
          <w:color w:val="000000"/>
          <w:sz w:val="36"/>
          <w:szCs w:val="36"/>
        </w:rPr>
        <w:t xml:space="preserve">Спортно съоръжение, модел СМ12 </w:t>
      </w:r>
    </w:p>
    <w:p w:rsidR="004C0B09" w:rsidRDefault="004C0B09" w:rsidP="004C0B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en-US" w:eastAsia="bg-BG"/>
        </w:rPr>
      </w:pPr>
      <w:r>
        <w:object w:dxaOrig="11886" w:dyaOrig="6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22pt" o:ole="">
            <v:imagedata r:id="rId6" o:title=""/>
          </v:shape>
          <o:OLEObject Type="Embed" ProgID="Unknown" ShapeID="_x0000_i1025" DrawAspect="Content" ObjectID="_1413720501" r:id="rId7"/>
        </w:object>
      </w:r>
    </w:p>
    <w:p w:rsidR="004C0B09" w:rsidRDefault="004C0B09" w:rsidP="004C0B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en-US" w:eastAsia="bg-BG"/>
        </w:rPr>
      </w:pPr>
    </w:p>
    <w:p w:rsidR="004C0B09" w:rsidRPr="004C0B09" w:rsidRDefault="004C0B09" w:rsidP="004C0B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0B09">
        <w:rPr>
          <w:rFonts w:ascii="Times New Roman" w:hAnsi="Times New Roman" w:cs="Times New Roman"/>
          <w:b/>
          <w:bCs/>
          <w:sz w:val="32"/>
          <w:szCs w:val="32"/>
        </w:rPr>
        <w:t xml:space="preserve">I. </w:t>
      </w:r>
      <w:r w:rsidRPr="004C0B09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ТЕХНИЧЕСКА СПЕЦИФИКАЦИЯ </w:t>
      </w:r>
    </w:p>
    <w:tbl>
      <w:tblPr>
        <w:tblW w:w="8461" w:type="dxa"/>
        <w:tblInd w:w="18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3855"/>
      </w:tblGrid>
      <w:tr w:rsidR="004C0B09" w:rsidRPr="004C0B09" w:rsidTr="004C0B09">
        <w:trPr>
          <w:trHeight w:val="159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sz w:val="28"/>
                <w:szCs w:val="28"/>
              </w:rPr>
              <w:t xml:space="preserve">1. Обща характеристика </w:t>
            </w: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Модел </w:t>
            </w: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СМ12 </w:t>
            </w:r>
          </w:p>
        </w:tc>
      </w:tr>
      <w:tr w:rsidR="004C0B09" w:rsidRPr="004C0B09" w:rsidTr="004C0B09">
        <w:trPr>
          <w:trHeight w:val="157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Възрастова група </w:t>
            </w: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3-12 год. </w:t>
            </w:r>
          </w:p>
        </w:tc>
      </w:tr>
      <w:tr w:rsidR="004C0B09" w:rsidRPr="004C0B09" w:rsidTr="004C0B09">
        <w:trPr>
          <w:trHeight w:val="157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Максимална височина на свободно падане </w:t>
            </w: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187 см. </w:t>
            </w:r>
          </w:p>
        </w:tc>
      </w:tr>
      <w:tr w:rsidR="004C0B09" w:rsidRPr="004C0B09" w:rsidTr="004C0B09">
        <w:trPr>
          <w:trHeight w:val="157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Видове игри </w:t>
            </w: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Катерене </w:t>
            </w:r>
          </w:p>
        </w:tc>
      </w:tr>
      <w:tr w:rsidR="004C0B09" w:rsidRPr="004C0B09" w:rsidTr="004C0B09">
        <w:trPr>
          <w:trHeight w:val="157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Допустими настилки за зоната на падане </w:t>
            </w: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Пясък, синтетична ударопоглъщаща настилка </w:t>
            </w:r>
          </w:p>
        </w:tc>
      </w:tr>
      <w:tr w:rsidR="004C0B09" w:rsidRPr="004C0B09" w:rsidTr="004C0B09">
        <w:trPr>
          <w:trHeight w:val="157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Стандарти на които отговаря изделието </w:t>
            </w: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0B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БДС EN1176-1 </w:t>
            </w:r>
          </w:p>
        </w:tc>
      </w:tr>
      <w:tr w:rsidR="004C0B09" w:rsidRPr="004C0B09" w:rsidTr="004C0B09">
        <w:trPr>
          <w:trHeight w:val="157"/>
        </w:trPr>
        <w:tc>
          <w:tcPr>
            <w:tcW w:w="4606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85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4C0B09" w:rsidRPr="004C0B09" w:rsidRDefault="004C0B09" w:rsidP="004C0B09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4C0B09" w:rsidRDefault="004C0B09">
      <w:pPr>
        <w:rPr>
          <w:lang w:val="en-US"/>
        </w:rPr>
      </w:pPr>
      <w:r>
        <w:rPr>
          <w:sz w:val="28"/>
          <w:szCs w:val="28"/>
        </w:rPr>
        <w:t>2. Габаритни размери на съоръжението и минимално пространство за разполагане</w:t>
      </w:r>
      <w:r>
        <w:object w:dxaOrig="12966" w:dyaOrig="5404">
          <v:shape id="_x0000_i1026" type="#_x0000_t75" style="width:453pt;height:189pt" o:ole="">
            <v:imagedata r:id="rId8" o:title=""/>
          </v:shape>
          <o:OLEObject Type="Embed" ProgID="Unknown" ShapeID="_x0000_i1026" DrawAspect="Content" ObjectID="_1413720502" r:id="rId9"/>
        </w:object>
      </w:r>
    </w:p>
    <w:p w:rsidR="004C0B09" w:rsidRDefault="004C0B09">
      <w:pPr>
        <w:rPr>
          <w:lang w:val="en-US"/>
        </w:rPr>
      </w:pPr>
      <w:r>
        <w:object w:dxaOrig="14047" w:dyaOrig="9728">
          <v:shape id="_x0000_i1027" type="#_x0000_t75" style="width:453pt;height:314pt" o:ole="">
            <v:imagedata r:id="rId10" o:title=""/>
          </v:shape>
          <o:OLEObject Type="Embed" ProgID="Unknown" ShapeID="_x0000_i1027" DrawAspect="Content" ObjectID="_1413720503" r:id="rId11"/>
        </w:object>
      </w:r>
    </w:p>
    <w:p w:rsidR="004C0B09" w:rsidRDefault="004C0B09" w:rsidP="004C0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Използвани материали </w:t>
      </w:r>
    </w:p>
    <w:p w:rsidR="004C0B09" w:rsidRDefault="004C0B09" w:rsidP="004C0B09">
      <w:pPr>
        <w:pStyle w:val="Default"/>
        <w:numPr>
          <w:ilvl w:val="0"/>
          <w:numId w:val="1"/>
        </w:numPr>
        <w:rPr>
          <w:sz w:val="28"/>
          <w:szCs w:val="28"/>
        </w:rPr>
      </w:pPr>
    </w:p>
    <w:p w:rsidR="004C0B09" w:rsidRDefault="004C0B09" w:rsidP="00ED6FB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За производството на конструктивните елементи се използват стоманени тръби и планки с необходимите профили, с технически и експлоатационни характеристики, които съответстват на натоварванията при експлоатация на съоръженията. Конструкцията на съоръжението е проектирана съгласно изискванията на EN1176-1 както по отношение на постоянните и променливи натоварвания съобразно броя на ползвателите върху съответната площ или обем, така и по отношение на всички изисквания на този стандарт за защита срещу падане и защита срещу всички видове захващания. Конструкцията се удостоверява с конструктивно становище и Протоколи за направено техническо из</w:t>
      </w:r>
      <w:bookmarkStart w:id="0" w:name="_GoBack"/>
      <w:bookmarkEnd w:id="0"/>
      <w:r>
        <w:rPr>
          <w:sz w:val="23"/>
          <w:szCs w:val="23"/>
        </w:rPr>
        <w:t xml:space="preserve">питание във вътрешнофирмени условия. Всички детайли са трислойно лакирани с антиккорозиен грунд и екологични акрилни лакове за външна употреба (удостоверено със сертификат за лаковите покрития). Сглобките са осъществени чрез поцинкован, метален резбови обков. </w:t>
      </w:r>
    </w:p>
    <w:p w:rsidR="004C0B09" w:rsidRDefault="004C0B09" w:rsidP="00ED6FB5">
      <w:pPr>
        <w:pStyle w:val="Default"/>
        <w:jc w:val="both"/>
        <w:rPr>
          <w:sz w:val="23"/>
          <w:szCs w:val="23"/>
        </w:rPr>
      </w:pPr>
    </w:p>
    <w:p w:rsidR="004C0B09" w:rsidRDefault="004C0B09" w:rsidP="00ED6FB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Използваният за производството шперплат е с обемна водоустойчивост и трипластово покритие с акрилни лакове с UV защита. </w:t>
      </w:r>
    </w:p>
    <w:p w:rsidR="004C0B09" w:rsidRDefault="004C0B09" w:rsidP="00ED6FB5">
      <w:pPr>
        <w:pStyle w:val="Default"/>
        <w:jc w:val="both"/>
        <w:rPr>
          <w:sz w:val="23"/>
          <w:szCs w:val="23"/>
        </w:rPr>
      </w:pPr>
    </w:p>
    <w:p w:rsidR="004C0B09" w:rsidRDefault="004C0B09" w:rsidP="00ED6FB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Всички модули в съоръженията в които има включени въжени елементи се изработват от специално многожично стоманено въже Ф16 мм с необходимата полиамидна оплетка и закрепено чрез стоманен обков и алуминиеви пресови втулки (Сертификат за въжето и обкова от фирмата производител). </w:t>
      </w:r>
    </w:p>
    <w:p w:rsidR="004C0B09" w:rsidRDefault="004C0B09" w:rsidP="00ED6FB5">
      <w:pPr>
        <w:pStyle w:val="Default"/>
        <w:jc w:val="both"/>
        <w:rPr>
          <w:sz w:val="23"/>
          <w:szCs w:val="23"/>
        </w:rPr>
      </w:pPr>
    </w:p>
    <w:p w:rsidR="004C0B09" w:rsidRPr="004C0B09" w:rsidRDefault="004C0B09" w:rsidP="004C0B09">
      <w:pPr>
        <w:rPr>
          <w:lang w:val="en-US"/>
        </w:rPr>
      </w:pPr>
      <w:r>
        <w:rPr>
          <w:sz w:val="23"/>
          <w:szCs w:val="23"/>
        </w:rPr>
        <w:t>2</w:t>
      </w:r>
    </w:p>
    <w:sectPr w:rsidR="004C0B09" w:rsidRPr="004C0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F14BF"/>
    <w:multiLevelType w:val="hybridMultilevel"/>
    <w:tmpl w:val="6526A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09"/>
    <w:rsid w:val="000B79C4"/>
    <w:rsid w:val="001D5503"/>
    <w:rsid w:val="004C0B09"/>
    <w:rsid w:val="00840838"/>
    <w:rsid w:val="00ED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0B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Default"/>
    <w:next w:val="Default"/>
    <w:uiPriority w:val="99"/>
    <w:rsid w:val="004C0B0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0B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Default"/>
    <w:next w:val="Default"/>
    <w:uiPriority w:val="99"/>
    <w:rsid w:val="004C0B0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Terzieva</cp:lastModifiedBy>
  <cp:revision>3</cp:revision>
  <cp:lastPrinted>2012-11-06T13:20:00Z</cp:lastPrinted>
  <dcterms:created xsi:type="dcterms:W3CDTF">2012-11-06T13:18:00Z</dcterms:created>
  <dcterms:modified xsi:type="dcterms:W3CDTF">2012-11-06T13:22:00Z</dcterms:modified>
</cp:coreProperties>
</file>